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50" w:type="dxa"/>
        <w:tblInd w:w="-1062" w:type="dxa"/>
        <w:tblLook w:val="04A0"/>
      </w:tblPr>
      <w:tblGrid>
        <w:gridCol w:w="540"/>
        <w:gridCol w:w="9990"/>
        <w:gridCol w:w="720"/>
      </w:tblGrid>
      <w:tr w:rsidR="00A81D56" w:rsidRPr="00A81D56" w:rsidTr="00C409B7">
        <w:trPr>
          <w:trHeight w:val="1240"/>
        </w:trPr>
        <w:tc>
          <w:tcPr>
            <w:tcW w:w="540" w:type="dxa"/>
            <w:shd w:val="clear" w:color="auto" w:fill="auto"/>
            <w:noWrap/>
            <w:hideMark/>
          </w:tcPr>
          <w:p w:rsidR="00A81D56" w:rsidRPr="00A81D56" w:rsidRDefault="00A81D56" w:rsidP="00F94D58">
            <w:pPr>
              <w:spacing w:after="0" w:line="240" w:lineRule="auto"/>
              <w:rPr>
                <w:rFonts w:ascii="Arial" w:eastAsia="Times New Roman" w:hAnsi="Arial" w:cs="Arial"/>
                <w:b/>
                <w:bCs/>
                <w:color w:val="000000"/>
                <w:sz w:val="48"/>
                <w:szCs w:val="48"/>
              </w:rPr>
            </w:pPr>
          </w:p>
        </w:tc>
        <w:tc>
          <w:tcPr>
            <w:tcW w:w="10710" w:type="dxa"/>
            <w:gridSpan w:val="2"/>
            <w:shd w:val="clear" w:color="auto" w:fill="auto"/>
            <w:vAlign w:val="bottom"/>
            <w:hideMark/>
          </w:tcPr>
          <w:p w:rsidR="00A81D56" w:rsidRPr="00A81D56" w:rsidRDefault="00A81D56" w:rsidP="00B51DE4">
            <w:pPr>
              <w:spacing w:after="0" w:line="240" w:lineRule="auto"/>
              <w:rPr>
                <w:rFonts w:ascii="Arial" w:eastAsia="Times New Roman" w:hAnsi="Arial" w:cs="Arial"/>
                <w:color w:val="000000"/>
                <w:sz w:val="24"/>
                <w:szCs w:val="24"/>
              </w:rPr>
            </w:pPr>
            <w:r w:rsidRPr="00A81D56">
              <w:rPr>
                <w:rFonts w:ascii="Arial" w:eastAsia="Times New Roman" w:hAnsi="Arial" w:cs="Arial"/>
                <w:color w:val="000000"/>
                <w:sz w:val="24"/>
                <w:szCs w:val="24"/>
              </w:rPr>
              <w:t>The purpose of this policy is to support the long term financial sustainability of the church.</w:t>
            </w:r>
            <w:r>
              <w:rPr>
                <w:rFonts w:ascii="Arial" w:eastAsia="Times New Roman" w:hAnsi="Arial" w:cs="Arial"/>
                <w:color w:val="000000"/>
                <w:sz w:val="24"/>
                <w:szCs w:val="24"/>
              </w:rPr>
              <w:t xml:space="preserve">  </w:t>
            </w:r>
            <w:r w:rsidRPr="00A81D56">
              <w:rPr>
                <w:rFonts w:ascii="Arial" w:eastAsia="Times New Roman" w:hAnsi="Arial" w:cs="Arial"/>
                <w:color w:val="000000"/>
                <w:sz w:val="24"/>
                <w:szCs w:val="24"/>
              </w:rPr>
              <w:t xml:space="preserve">The intent is to support the goals and strategies of our church while having a financial health that attempts to protect against unexpected expenses, declines in giving, building maintenance and repair costs, periods of transition and cash flow risks.  </w:t>
            </w:r>
            <w:r w:rsidR="00226E71">
              <w:rPr>
                <w:rFonts w:ascii="Arial" w:eastAsia="Times New Roman" w:hAnsi="Arial" w:cs="Arial"/>
                <w:color w:val="000000"/>
                <w:sz w:val="24"/>
                <w:szCs w:val="24"/>
              </w:rPr>
              <w:t>The Finance Committee and the Executive Council has the combined responsibility for the financial health and sustainability of the church and therefore must</w:t>
            </w:r>
            <w:r w:rsidR="005A5D78">
              <w:rPr>
                <w:rFonts w:ascii="Arial" w:eastAsia="Times New Roman" w:hAnsi="Arial" w:cs="Arial"/>
                <w:color w:val="000000"/>
                <w:sz w:val="24"/>
                <w:szCs w:val="24"/>
              </w:rPr>
              <w:t xml:space="preserve"> partner for the best decisions to insure the longevity of our church.</w:t>
            </w:r>
            <w:r w:rsidR="0020376B">
              <w:rPr>
                <w:rFonts w:ascii="Arial" w:eastAsia="Times New Roman" w:hAnsi="Arial" w:cs="Arial"/>
                <w:color w:val="000000"/>
                <w:sz w:val="24"/>
                <w:szCs w:val="24"/>
              </w:rPr>
              <w:t xml:space="preserve">  Changes and amendments to this policy should be approved by both the Finance Committee and the Executive Council.  Approval, for </w:t>
            </w:r>
            <w:r w:rsidR="00B51DE4">
              <w:rPr>
                <w:rFonts w:ascii="Arial" w:eastAsia="Times New Roman" w:hAnsi="Arial" w:cs="Arial"/>
                <w:color w:val="000000"/>
                <w:sz w:val="24"/>
                <w:szCs w:val="24"/>
              </w:rPr>
              <w:t>changes or amendments to this policy</w:t>
            </w:r>
            <w:r w:rsidR="0020376B">
              <w:rPr>
                <w:rFonts w:ascii="Arial" w:eastAsia="Times New Roman" w:hAnsi="Arial" w:cs="Arial"/>
                <w:color w:val="000000"/>
                <w:sz w:val="24"/>
                <w:szCs w:val="24"/>
              </w:rPr>
              <w:t xml:space="preserve">, requires a vote of </w:t>
            </w:r>
            <w:r w:rsidR="00B51DE4">
              <w:rPr>
                <w:rFonts w:ascii="Arial" w:eastAsia="Times New Roman" w:hAnsi="Arial" w:cs="Arial"/>
                <w:color w:val="000000"/>
                <w:sz w:val="24"/>
                <w:szCs w:val="24"/>
              </w:rPr>
              <w:t>75% or greater</w:t>
            </w:r>
            <w:r w:rsidR="0020376B">
              <w:rPr>
                <w:rFonts w:ascii="Arial" w:eastAsia="Times New Roman" w:hAnsi="Arial" w:cs="Arial"/>
                <w:color w:val="000000"/>
                <w:sz w:val="24"/>
                <w:szCs w:val="24"/>
              </w:rPr>
              <w:t>, of the voting members, from both the Finance Committee and the Executive Council individually.</w:t>
            </w:r>
          </w:p>
        </w:tc>
      </w:tr>
      <w:tr w:rsidR="00A81D56" w:rsidRPr="00A81D56" w:rsidTr="00C409B7">
        <w:trPr>
          <w:trHeight w:val="620"/>
        </w:trPr>
        <w:tc>
          <w:tcPr>
            <w:tcW w:w="540" w:type="dxa"/>
            <w:shd w:val="clear" w:color="auto" w:fill="auto"/>
            <w:noWrap/>
            <w:vAlign w:val="bottom"/>
            <w:hideMark/>
          </w:tcPr>
          <w:p w:rsidR="00A81D56" w:rsidRPr="00A81D56" w:rsidRDefault="00A81D56" w:rsidP="00A81D56">
            <w:pPr>
              <w:spacing w:after="0" w:line="240" w:lineRule="auto"/>
              <w:rPr>
                <w:rFonts w:ascii="Arial" w:eastAsia="Times New Roman" w:hAnsi="Arial" w:cs="Arial"/>
                <w:color w:val="000000"/>
                <w:sz w:val="24"/>
                <w:szCs w:val="24"/>
              </w:rPr>
            </w:pPr>
          </w:p>
        </w:tc>
        <w:tc>
          <w:tcPr>
            <w:tcW w:w="10710" w:type="dxa"/>
            <w:gridSpan w:val="2"/>
            <w:shd w:val="clear" w:color="auto" w:fill="auto"/>
            <w:vAlign w:val="bottom"/>
            <w:hideMark/>
          </w:tcPr>
          <w:p w:rsidR="00A81D56" w:rsidRPr="00A81D56" w:rsidRDefault="009117D9" w:rsidP="009117D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 support of meeting these goals, s</w:t>
            </w:r>
            <w:r w:rsidR="00A81D56" w:rsidRPr="00A81D56">
              <w:rPr>
                <w:rFonts w:ascii="Arial" w:eastAsia="Times New Roman" w:hAnsi="Arial" w:cs="Arial"/>
                <w:color w:val="000000"/>
                <w:sz w:val="24"/>
                <w:szCs w:val="24"/>
              </w:rPr>
              <w:t>eparate reserves have been set up</w:t>
            </w:r>
            <w:r w:rsidR="00A81D56">
              <w:rPr>
                <w:rFonts w:ascii="Arial" w:eastAsia="Times New Roman" w:hAnsi="Arial" w:cs="Arial"/>
                <w:color w:val="000000"/>
                <w:sz w:val="24"/>
                <w:szCs w:val="24"/>
              </w:rPr>
              <w:t xml:space="preserve"> to meet specific needs</w:t>
            </w:r>
            <w:r w:rsidR="00A81D56" w:rsidRPr="00A81D56">
              <w:rPr>
                <w:rFonts w:ascii="Arial" w:eastAsia="Times New Roman" w:hAnsi="Arial" w:cs="Arial"/>
                <w:color w:val="000000"/>
                <w:sz w:val="24"/>
                <w:szCs w:val="24"/>
              </w:rPr>
              <w:t xml:space="preserve">.  </w:t>
            </w:r>
          </w:p>
        </w:tc>
      </w:tr>
      <w:tr w:rsidR="00A81D56" w:rsidRPr="00A81D56" w:rsidTr="00C409B7">
        <w:trPr>
          <w:trHeight w:val="310"/>
        </w:trPr>
        <w:tc>
          <w:tcPr>
            <w:tcW w:w="540" w:type="dxa"/>
            <w:shd w:val="clear" w:color="auto" w:fill="auto"/>
            <w:noWrap/>
            <w:vAlign w:val="bottom"/>
            <w:hideMark/>
          </w:tcPr>
          <w:p w:rsidR="00A81D56" w:rsidRPr="00A81D56" w:rsidRDefault="00A81D56" w:rsidP="00A81D56">
            <w:pPr>
              <w:spacing w:after="0" w:line="240" w:lineRule="auto"/>
              <w:rPr>
                <w:rFonts w:ascii="Arial" w:eastAsia="Times New Roman" w:hAnsi="Arial" w:cs="Arial"/>
                <w:color w:val="000000"/>
                <w:sz w:val="24"/>
                <w:szCs w:val="24"/>
              </w:rPr>
            </w:pPr>
          </w:p>
        </w:tc>
        <w:tc>
          <w:tcPr>
            <w:tcW w:w="10710" w:type="dxa"/>
            <w:gridSpan w:val="2"/>
            <w:shd w:val="clear" w:color="auto" w:fill="auto"/>
            <w:noWrap/>
            <w:vAlign w:val="bottom"/>
            <w:hideMark/>
          </w:tcPr>
          <w:p w:rsidR="00A81D56" w:rsidRPr="00A81D56" w:rsidRDefault="00A81D56" w:rsidP="00A81D56">
            <w:pPr>
              <w:spacing w:after="0" w:line="240" w:lineRule="auto"/>
              <w:rPr>
                <w:rFonts w:ascii="Arial" w:eastAsia="Times New Roman" w:hAnsi="Arial" w:cs="Arial"/>
                <w:color w:val="000000"/>
                <w:sz w:val="24"/>
                <w:szCs w:val="24"/>
              </w:rPr>
            </w:pPr>
          </w:p>
        </w:tc>
      </w:tr>
      <w:tr w:rsidR="00A81D56" w:rsidRPr="00A81D56" w:rsidTr="00C409B7">
        <w:trPr>
          <w:trHeight w:val="310"/>
        </w:trPr>
        <w:tc>
          <w:tcPr>
            <w:tcW w:w="540" w:type="dxa"/>
            <w:shd w:val="clear" w:color="auto" w:fill="auto"/>
            <w:noWrap/>
            <w:vAlign w:val="bottom"/>
            <w:hideMark/>
          </w:tcPr>
          <w:p w:rsidR="00A81D56" w:rsidRPr="00A81D56" w:rsidRDefault="00A81D56" w:rsidP="00A81D56">
            <w:pPr>
              <w:spacing w:after="0" w:line="240" w:lineRule="auto"/>
              <w:rPr>
                <w:rFonts w:ascii="Arial" w:eastAsia="Times New Roman" w:hAnsi="Arial" w:cs="Arial"/>
                <w:color w:val="000000"/>
                <w:sz w:val="24"/>
                <w:szCs w:val="24"/>
              </w:rPr>
            </w:pPr>
          </w:p>
        </w:tc>
        <w:tc>
          <w:tcPr>
            <w:tcW w:w="10710" w:type="dxa"/>
            <w:gridSpan w:val="2"/>
            <w:shd w:val="clear" w:color="auto" w:fill="auto"/>
            <w:noWrap/>
            <w:vAlign w:val="bottom"/>
            <w:hideMark/>
          </w:tcPr>
          <w:p w:rsidR="00A81D56" w:rsidRPr="00F7757A" w:rsidRDefault="00E40F45" w:rsidP="00F7757A">
            <w:pPr>
              <w:pStyle w:val="ListParagraph"/>
              <w:numPr>
                <w:ilvl w:val="0"/>
                <w:numId w:val="3"/>
              </w:numPr>
              <w:spacing w:after="0" w:line="240" w:lineRule="auto"/>
              <w:ind w:left="342"/>
              <w:rPr>
                <w:rFonts w:ascii="Arial" w:eastAsia="Times New Roman" w:hAnsi="Arial" w:cs="Arial"/>
                <w:b/>
                <w:bCs/>
                <w:color w:val="000000"/>
                <w:sz w:val="24"/>
                <w:szCs w:val="24"/>
              </w:rPr>
            </w:pPr>
            <w:r>
              <w:rPr>
                <w:rFonts w:ascii="Arial" w:eastAsia="Times New Roman" w:hAnsi="Arial" w:cs="Arial"/>
                <w:b/>
                <w:bCs/>
                <w:color w:val="000000"/>
                <w:sz w:val="28"/>
                <w:szCs w:val="24"/>
              </w:rPr>
              <w:t xml:space="preserve"> </w:t>
            </w:r>
            <w:r w:rsidR="00A81D56" w:rsidRPr="00E40F45">
              <w:rPr>
                <w:rFonts w:ascii="Arial" w:eastAsia="Times New Roman" w:hAnsi="Arial" w:cs="Arial"/>
                <w:b/>
                <w:bCs/>
                <w:color w:val="000000"/>
                <w:sz w:val="28"/>
                <w:szCs w:val="24"/>
              </w:rPr>
              <w:t>Operating Reserve (027-98-00-18):</w:t>
            </w:r>
          </w:p>
          <w:p w:rsidR="00F7757A" w:rsidRPr="00E40F45" w:rsidRDefault="00F7757A" w:rsidP="00F7757A">
            <w:pPr>
              <w:pStyle w:val="ListParagraph"/>
              <w:spacing w:after="0" w:line="240" w:lineRule="auto"/>
              <w:ind w:left="342"/>
              <w:rPr>
                <w:rFonts w:ascii="Arial" w:eastAsia="Times New Roman" w:hAnsi="Arial" w:cs="Arial"/>
                <w:b/>
                <w:bCs/>
                <w:color w:val="000000"/>
                <w:sz w:val="24"/>
                <w:szCs w:val="24"/>
              </w:rPr>
            </w:pPr>
          </w:p>
        </w:tc>
      </w:tr>
      <w:tr w:rsidR="00A81D56" w:rsidRPr="00A81D56" w:rsidTr="00702D48">
        <w:trPr>
          <w:trHeight w:val="306"/>
        </w:trPr>
        <w:tc>
          <w:tcPr>
            <w:tcW w:w="540" w:type="dxa"/>
            <w:shd w:val="clear" w:color="auto" w:fill="auto"/>
            <w:noWrap/>
            <w:vAlign w:val="bottom"/>
            <w:hideMark/>
          </w:tcPr>
          <w:p w:rsidR="00A81D56" w:rsidRPr="00A81D56" w:rsidRDefault="00A81D56" w:rsidP="00A81D56">
            <w:pPr>
              <w:spacing w:after="0" w:line="240" w:lineRule="auto"/>
              <w:rPr>
                <w:rFonts w:ascii="Arial" w:eastAsia="Times New Roman" w:hAnsi="Arial" w:cs="Arial"/>
                <w:color w:val="000000"/>
                <w:sz w:val="24"/>
                <w:szCs w:val="24"/>
              </w:rPr>
            </w:pPr>
          </w:p>
        </w:tc>
        <w:tc>
          <w:tcPr>
            <w:tcW w:w="10710" w:type="dxa"/>
            <w:gridSpan w:val="2"/>
            <w:shd w:val="clear" w:color="auto" w:fill="auto"/>
            <w:vAlign w:val="bottom"/>
            <w:hideMark/>
          </w:tcPr>
          <w:p w:rsidR="00A81D56" w:rsidRPr="00117365" w:rsidRDefault="00A81D56" w:rsidP="00F7757A">
            <w:pPr>
              <w:pStyle w:val="ListParagraph"/>
              <w:numPr>
                <w:ilvl w:val="0"/>
                <w:numId w:val="1"/>
              </w:numPr>
              <w:spacing w:after="0" w:line="240" w:lineRule="auto"/>
              <w:ind w:left="792"/>
              <w:rPr>
                <w:rFonts w:ascii="Arial" w:eastAsia="Times New Roman" w:hAnsi="Arial" w:cs="Arial"/>
                <w:color w:val="000000"/>
                <w:sz w:val="24"/>
                <w:szCs w:val="24"/>
              </w:rPr>
            </w:pPr>
            <w:r w:rsidRPr="00117365">
              <w:rPr>
                <w:rFonts w:ascii="Arial" w:eastAsia="Times New Roman" w:hAnsi="Arial" w:cs="Arial"/>
                <w:color w:val="000000"/>
                <w:sz w:val="24"/>
                <w:szCs w:val="24"/>
                <w:u w:val="single"/>
              </w:rPr>
              <w:t>Purpose</w:t>
            </w:r>
            <w:r w:rsidR="00865C1D" w:rsidRPr="00117365">
              <w:rPr>
                <w:rFonts w:ascii="Arial" w:eastAsia="Times New Roman" w:hAnsi="Arial" w:cs="Arial"/>
                <w:color w:val="000000"/>
                <w:sz w:val="24"/>
                <w:szCs w:val="24"/>
                <w:u w:val="single"/>
              </w:rPr>
              <w:t xml:space="preserve">: </w:t>
            </w:r>
            <w:r w:rsidR="00117365">
              <w:rPr>
                <w:rFonts w:ascii="Arial" w:eastAsia="Times New Roman" w:hAnsi="Arial" w:cs="Arial"/>
                <w:color w:val="000000"/>
                <w:sz w:val="24"/>
                <w:szCs w:val="24"/>
                <w:u w:val="single"/>
              </w:rPr>
              <w:br/>
            </w:r>
            <w:r w:rsidRPr="00117365">
              <w:rPr>
                <w:rFonts w:ascii="Arial" w:eastAsia="Times New Roman" w:hAnsi="Arial" w:cs="Arial"/>
                <w:color w:val="000000"/>
                <w:sz w:val="24"/>
                <w:szCs w:val="24"/>
              </w:rPr>
              <w:t xml:space="preserve">The Operating Reserve is a restricted fund intended to cover times when the operating expense exceeds income.  This can be the result of lower than planned giving, </w:t>
            </w:r>
            <w:r w:rsidR="0040020F" w:rsidRPr="00117365">
              <w:rPr>
                <w:rFonts w:ascii="Arial" w:eastAsia="Times New Roman" w:hAnsi="Arial" w:cs="Arial"/>
                <w:color w:val="000000"/>
                <w:sz w:val="24"/>
                <w:szCs w:val="24"/>
              </w:rPr>
              <w:t>un</w:t>
            </w:r>
            <w:r w:rsidRPr="00117365">
              <w:rPr>
                <w:rFonts w:ascii="Arial" w:eastAsia="Times New Roman" w:hAnsi="Arial" w:cs="Arial"/>
                <w:color w:val="000000"/>
                <w:sz w:val="24"/>
                <w:szCs w:val="24"/>
              </w:rPr>
              <w:t xml:space="preserve">favorable cash flow, or </w:t>
            </w:r>
            <w:r w:rsidR="000E0929">
              <w:rPr>
                <w:rFonts w:ascii="Arial" w:eastAsia="Times New Roman" w:hAnsi="Arial" w:cs="Arial"/>
                <w:color w:val="000000"/>
                <w:sz w:val="24"/>
                <w:szCs w:val="24"/>
              </w:rPr>
              <w:t xml:space="preserve">when </w:t>
            </w:r>
            <w:r w:rsidRPr="00117365">
              <w:rPr>
                <w:rFonts w:ascii="Arial" w:eastAsia="Times New Roman" w:hAnsi="Arial" w:cs="Arial"/>
                <w:color w:val="000000"/>
                <w:sz w:val="24"/>
                <w:szCs w:val="24"/>
              </w:rPr>
              <w:t>expenses have been unmanaged</w:t>
            </w:r>
            <w:r w:rsidR="000E0929">
              <w:rPr>
                <w:rFonts w:ascii="Arial" w:eastAsia="Times New Roman" w:hAnsi="Arial" w:cs="Arial"/>
                <w:color w:val="000000"/>
                <w:sz w:val="24"/>
                <w:szCs w:val="24"/>
              </w:rPr>
              <w:t xml:space="preserve"> (unmanaged meaning did not follow the approved budget)</w:t>
            </w:r>
            <w:r w:rsidRPr="00117365">
              <w:rPr>
                <w:rFonts w:ascii="Arial" w:eastAsia="Times New Roman" w:hAnsi="Arial" w:cs="Arial"/>
                <w:color w:val="000000"/>
                <w:sz w:val="24"/>
                <w:szCs w:val="24"/>
              </w:rPr>
              <w:t>.  The use of this reserve is to cover salaries, taxes, insurance, utilities, and any line of credit or mortgage payments.   This reserve is intended to solve temporary problems and not structural financial problems.  Operating Reserves are not intended to replace a permanent</w:t>
            </w:r>
            <w:r w:rsidR="000E0929">
              <w:rPr>
                <w:rFonts w:ascii="Arial" w:eastAsia="Times New Roman" w:hAnsi="Arial" w:cs="Arial"/>
                <w:color w:val="000000"/>
                <w:sz w:val="24"/>
                <w:szCs w:val="24"/>
              </w:rPr>
              <w:t xml:space="preserve"> (on-going)</w:t>
            </w:r>
            <w:r w:rsidRPr="00117365">
              <w:rPr>
                <w:rFonts w:ascii="Arial" w:eastAsia="Times New Roman" w:hAnsi="Arial" w:cs="Arial"/>
                <w:color w:val="000000"/>
                <w:sz w:val="24"/>
                <w:szCs w:val="24"/>
              </w:rPr>
              <w:t xml:space="preserve"> loss of funds or eliminate an ongoing budget gap</w:t>
            </w:r>
            <w:r w:rsidR="0074475B" w:rsidRPr="00117365">
              <w:rPr>
                <w:rFonts w:ascii="Arial" w:eastAsia="Times New Roman" w:hAnsi="Arial" w:cs="Arial"/>
                <w:color w:val="000000"/>
                <w:sz w:val="24"/>
                <w:szCs w:val="24"/>
              </w:rPr>
              <w:t>.</w:t>
            </w:r>
          </w:p>
          <w:p w:rsidR="00A81D56" w:rsidRDefault="00A81D56" w:rsidP="00F7757A">
            <w:pPr>
              <w:spacing w:after="0" w:line="240" w:lineRule="auto"/>
              <w:ind w:left="792"/>
              <w:rPr>
                <w:rFonts w:ascii="Arial" w:eastAsia="Times New Roman" w:hAnsi="Arial" w:cs="Arial"/>
                <w:color w:val="000000"/>
                <w:sz w:val="24"/>
                <w:szCs w:val="24"/>
              </w:rPr>
            </w:pPr>
          </w:p>
          <w:p w:rsidR="00514FE3" w:rsidRPr="00117365" w:rsidRDefault="00A81D56" w:rsidP="00F7757A">
            <w:pPr>
              <w:pStyle w:val="ListParagraph"/>
              <w:numPr>
                <w:ilvl w:val="0"/>
                <w:numId w:val="1"/>
              </w:numPr>
              <w:tabs>
                <w:tab w:val="left" w:pos="852"/>
              </w:tabs>
              <w:spacing w:after="0" w:line="240" w:lineRule="auto"/>
              <w:ind w:left="792"/>
              <w:rPr>
                <w:rFonts w:ascii="Arial" w:eastAsia="Times New Roman" w:hAnsi="Arial" w:cs="Arial"/>
                <w:color w:val="000000"/>
                <w:sz w:val="24"/>
                <w:szCs w:val="24"/>
              </w:rPr>
            </w:pPr>
            <w:r w:rsidRPr="00117365">
              <w:rPr>
                <w:rFonts w:ascii="Arial" w:eastAsia="Times New Roman" w:hAnsi="Arial" w:cs="Arial"/>
                <w:color w:val="000000"/>
                <w:sz w:val="24"/>
                <w:szCs w:val="24"/>
                <w:u w:val="single"/>
              </w:rPr>
              <w:t>Approval</w:t>
            </w:r>
            <w:r w:rsidR="00865C1D" w:rsidRPr="00117365">
              <w:rPr>
                <w:rFonts w:ascii="Arial" w:eastAsia="Times New Roman" w:hAnsi="Arial" w:cs="Arial"/>
                <w:color w:val="000000"/>
                <w:sz w:val="24"/>
                <w:szCs w:val="24"/>
                <w:u w:val="single"/>
              </w:rPr>
              <w:t xml:space="preserve">: </w:t>
            </w:r>
            <w:r w:rsidR="00117365">
              <w:rPr>
                <w:rFonts w:ascii="Arial" w:eastAsia="Times New Roman" w:hAnsi="Arial" w:cs="Arial"/>
                <w:color w:val="000000"/>
                <w:sz w:val="24"/>
                <w:szCs w:val="24"/>
                <w:u w:val="single"/>
              </w:rPr>
              <w:br/>
            </w:r>
            <w:r w:rsidRPr="00117365">
              <w:rPr>
                <w:rFonts w:ascii="Arial" w:eastAsia="Times New Roman" w:hAnsi="Arial" w:cs="Arial"/>
                <w:color w:val="000000"/>
                <w:sz w:val="24"/>
                <w:szCs w:val="24"/>
              </w:rPr>
              <w:t>Use of reserves should be recommended and approved by the Executive Council and the Finance Committee together</w:t>
            </w:r>
            <w:r w:rsidR="00E40F45" w:rsidRPr="00117365">
              <w:rPr>
                <w:rFonts w:ascii="Arial" w:eastAsia="Times New Roman" w:hAnsi="Arial" w:cs="Arial"/>
                <w:color w:val="000000"/>
                <w:sz w:val="24"/>
                <w:szCs w:val="24"/>
              </w:rPr>
              <w:t xml:space="preserve"> in accordance with section </w:t>
            </w:r>
            <w:r w:rsidR="00F34401">
              <w:rPr>
                <w:rFonts w:ascii="Arial" w:eastAsia="Times New Roman" w:hAnsi="Arial" w:cs="Arial"/>
                <w:color w:val="000000"/>
                <w:sz w:val="24"/>
                <w:szCs w:val="24"/>
              </w:rPr>
              <w:t>1-</w:t>
            </w:r>
            <w:r w:rsidR="00E40F45" w:rsidRPr="00117365">
              <w:rPr>
                <w:rFonts w:ascii="Arial" w:eastAsia="Times New Roman" w:hAnsi="Arial" w:cs="Arial"/>
                <w:color w:val="000000"/>
                <w:sz w:val="24"/>
                <w:szCs w:val="24"/>
              </w:rPr>
              <w:t>D of this policy</w:t>
            </w:r>
            <w:r w:rsidRPr="00117365">
              <w:rPr>
                <w:rFonts w:ascii="Arial" w:eastAsia="Times New Roman" w:hAnsi="Arial" w:cs="Arial"/>
                <w:color w:val="000000"/>
                <w:sz w:val="24"/>
                <w:szCs w:val="24"/>
              </w:rPr>
              <w:t xml:space="preserve">.  </w:t>
            </w:r>
            <w:r w:rsidR="004E3FCE">
              <w:rPr>
                <w:rFonts w:ascii="Arial" w:eastAsia="Times New Roman" w:hAnsi="Arial" w:cs="Arial"/>
                <w:color w:val="000000"/>
                <w:sz w:val="24"/>
                <w:szCs w:val="24"/>
              </w:rPr>
              <w:t>As the need for the use of fund will tend to be for unexpected and or emergency situations, a</w:t>
            </w:r>
            <w:r w:rsidR="000E0929">
              <w:rPr>
                <w:rFonts w:ascii="Arial" w:eastAsia="Times New Roman" w:hAnsi="Arial" w:cs="Arial"/>
                <w:color w:val="000000"/>
                <w:sz w:val="24"/>
                <w:szCs w:val="24"/>
              </w:rPr>
              <w:t>pproval</w:t>
            </w:r>
            <w:r w:rsidR="00D24B4D">
              <w:rPr>
                <w:rFonts w:ascii="Arial" w:eastAsia="Times New Roman" w:hAnsi="Arial" w:cs="Arial"/>
                <w:color w:val="000000"/>
                <w:sz w:val="24"/>
                <w:szCs w:val="24"/>
              </w:rPr>
              <w:t>,</w:t>
            </w:r>
            <w:r w:rsidR="00382667">
              <w:rPr>
                <w:rFonts w:ascii="Arial" w:eastAsia="Times New Roman" w:hAnsi="Arial" w:cs="Arial"/>
                <w:color w:val="000000"/>
                <w:sz w:val="24"/>
                <w:szCs w:val="24"/>
              </w:rPr>
              <w:t xml:space="preserve"> </w:t>
            </w:r>
            <w:r w:rsidR="00D24B4D">
              <w:rPr>
                <w:rFonts w:ascii="Arial" w:eastAsia="Times New Roman" w:hAnsi="Arial" w:cs="Arial"/>
                <w:color w:val="000000"/>
                <w:sz w:val="24"/>
                <w:szCs w:val="24"/>
              </w:rPr>
              <w:t xml:space="preserve">for the use of funds, </w:t>
            </w:r>
            <w:r w:rsidR="00382667">
              <w:rPr>
                <w:rFonts w:ascii="Arial" w:eastAsia="Times New Roman" w:hAnsi="Arial" w:cs="Arial"/>
                <w:color w:val="000000"/>
                <w:sz w:val="24"/>
                <w:szCs w:val="24"/>
              </w:rPr>
              <w:t xml:space="preserve">requires </w:t>
            </w:r>
            <w:r w:rsidR="006C729E">
              <w:rPr>
                <w:rFonts w:ascii="Arial" w:eastAsia="Times New Roman" w:hAnsi="Arial" w:cs="Arial"/>
                <w:color w:val="000000"/>
                <w:sz w:val="24"/>
                <w:szCs w:val="24"/>
              </w:rPr>
              <w:t xml:space="preserve">a </w:t>
            </w:r>
            <w:r w:rsidR="004E3FCE">
              <w:rPr>
                <w:rFonts w:ascii="Arial" w:eastAsia="Times New Roman" w:hAnsi="Arial" w:cs="Arial"/>
                <w:color w:val="000000"/>
                <w:sz w:val="24"/>
                <w:szCs w:val="24"/>
              </w:rPr>
              <w:t xml:space="preserve">minimum of a unanimous vote of the Council President, Treasurer, Finance Committee Lead and one other Finance Committee member. </w:t>
            </w:r>
            <w:r w:rsidR="003130A8">
              <w:rPr>
                <w:rFonts w:ascii="Arial" w:eastAsia="Times New Roman" w:hAnsi="Arial" w:cs="Arial"/>
                <w:color w:val="000000"/>
                <w:sz w:val="24"/>
                <w:szCs w:val="24"/>
              </w:rPr>
              <w:t xml:space="preserve"> Communication to all other Executive Council and Finance Committee members should happen quickly after the decision.  </w:t>
            </w:r>
            <w:r w:rsidR="004E3FCE">
              <w:rPr>
                <w:rFonts w:ascii="Arial" w:eastAsia="Times New Roman" w:hAnsi="Arial" w:cs="Arial"/>
                <w:color w:val="000000"/>
                <w:sz w:val="24"/>
                <w:szCs w:val="24"/>
              </w:rPr>
              <w:t xml:space="preserve">If possible, a </w:t>
            </w:r>
            <w:r w:rsidR="006C729E">
              <w:rPr>
                <w:rFonts w:ascii="Arial" w:eastAsia="Times New Roman" w:hAnsi="Arial" w:cs="Arial"/>
                <w:color w:val="000000"/>
                <w:sz w:val="24"/>
                <w:szCs w:val="24"/>
              </w:rPr>
              <w:t xml:space="preserve">vote of </w:t>
            </w:r>
            <w:r w:rsidR="000E0929">
              <w:rPr>
                <w:rFonts w:ascii="Arial" w:eastAsia="Times New Roman" w:hAnsi="Arial" w:cs="Arial"/>
                <w:color w:val="000000"/>
                <w:sz w:val="24"/>
                <w:szCs w:val="24"/>
              </w:rPr>
              <w:t xml:space="preserve">greater than 50% of the voting members from </w:t>
            </w:r>
            <w:r w:rsidR="00382667">
              <w:rPr>
                <w:rFonts w:ascii="Arial" w:eastAsia="Times New Roman" w:hAnsi="Arial" w:cs="Arial"/>
                <w:color w:val="000000"/>
                <w:sz w:val="24"/>
                <w:szCs w:val="24"/>
              </w:rPr>
              <w:t>both the Finance Committee and the Executive Council</w:t>
            </w:r>
            <w:r w:rsidR="00D24B4D">
              <w:rPr>
                <w:rFonts w:ascii="Arial" w:eastAsia="Times New Roman" w:hAnsi="Arial" w:cs="Arial"/>
                <w:color w:val="000000"/>
                <w:sz w:val="24"/>
                <w:szCs w:val="24"/>
              </w:rPr>
              <w:t xml:space="preserve"> individually</w:t>
            </w:r>
            <w:r w:rsidR="004E3FCE">
              <w:rPr>
                <w:rFonts w:ascii="Arial" w:eastAsia="Times New Roman" w:hAnsi="Arial" w:cs="Arial"/>
                <w:color w:val="000000"/>
                <w:sz w:val="24"/>
                <w:szCs w:val="24"/>
              </w:rPr>
              <w:t xml:space="preserve"> is preferred</w:t>
            </w:r>
            <w:r w:rsidR="00D24B4D">
              <w:rPr>
                <w:rFonts w:ascii="Arial" w:eastAsia="Times New Roman" w:hAnsi="Arial" w:cs="Arial"/>
                <w:color w:val="000000"/>
                <w:sz w:val="24"/>
                <w:szCs w:val="24"/>
              </w:rPr>
              <w:t>.</w:t>
            </w:r>
          </w:p>
          <w:p w:rsidR="00514FE3" w:rsidRDefault="00514FE3" w:rsidP="00F7757A">
            <w:pPr>
              <w:spacing w:after="0" w:line="240" w:lineRule="auto"/>
              <w:ind w:left="792"/>
              <w:rPr>
                <w:rFonts w:ascii="Arial" w:eastAsia="Times New Roman" w:hAnsi="Arial" w:cs="Arial"/>
                <w:color w:val="000000"/>
                <w:sz w:val="24"/>
                <w:szCs w:val="24"/>
              </w:rPr>
            </w:pPr>
          </w:p>
          <w:p w:rsidR="00514FE3" w:rsidRPr="00E40F45" w:rsidRDefault="00514FE3" w:rsidP="00F7757A">
            <w:pPr>
              <w:pStyle w:val="ListParagraph"/>
              <w:numPr>
                <w:ilvl w:val="0"/>
                <w:numId w:val="1"/>
              </w:numPr>
              <w:spacing w:after="0" w:line="240" w:lineRule="auto"/>
              <w:ind w:left="792"/>
              <w:rPr>
                <w:rFonts w:ascii="Arial" w:eastAsia="Times New Roman" w:hAnsi="Arial" w:cs="Arial"/>
                <w:color w:val="000000"/>
                <w:sz w:val="24"/>
                <w:szCs w:val="24"/>
              </w:rPr>
            </w:pPr>
            <w:r w:rsidRPr="00E40F45">
              <w:rPr>
                <w:rFonts w:ascii="Arial" w:eastAsia="Times New Roman" w:hAnsi="Arial" w:cs="Arial"/>
                <w:color w:val="000000"/>
                <w:sz w:val="24"/>
                <w:szCs w:val="24"/>
                <w:u w:val="single"/>
              </w:rPr>
              <w:t>Replenishment of Funds</w:t>
            </w:r>
            <w:r w:rsidR="00865C1D" w:rsidRPr="00E40F45">
              <w:rPr>
                <w:rFonts w:ascii="Arial" w:eastAsia="Times New Roman" w:hAnsi="Arial" w:cs="Arial"/>
                <w:color w:val="000000"/>
                <w:sz w:val="24"/>
                <w:szCs w:val="24"/>
                <w:u w:val="single"/>
              </w:rPr>
              <w:t xml:space="preserve">: </w:t>
            </w:r>
            <w:r w:rsidR="00117365">
              <w:rPr>
                <w:rFonts w:ascii="Arial" w:eastAsia="Times New Roman" w:hAnsi="Arial" w:cs="Arial"/>
                <w:color w:val="000000"/>
                <w:sz w:val="24"/>
                <w:szCs w:val="24"/>
              </w:rPr>
              <w:br/>
            </w:r>
            <w:r w:rsidR="00A81D56" w:rsidRPr="00E40F45">
              <w:rPr>
                <w:rFonts w:ascii="Arial" w:eastAsia="Times New Roman" w:hAnsi="Arial" w:cs="Arial"/>
                <w:color w:val="000000"/>
                <w:sz w:val="24"/>
                <w:szCs w:val="24"/>
              </w:rPr>
              <w:t xml:space="preserve">Upon approval </w:t>
            </w:r>
            <w:r w:rsidRPr="00E40F45">
              <w:rPr>
                <w:rFonts w:ascii="Arial" w:eastAsia="Times New Roman" w:hAnsi="Arial" w:cs="Arial"/>
                <w:color w:val="000000"/>
                <w:sz w:val="24"/>
                <w:szCs w:val="24"/>
              </w:rPr>
              <w:t xml:space="preserve">to use </w:t>
            </w:r>
            <w:r w:rsidR="00332121">
              <w:rPr>
                <w:rFonts w:ascii="Arial" w:eastAsia="Times New Roman" w:hAnsi="Arial" w:cs="Arial"/>
                <w:color w:val="000000"/>
                <w:sz w:val="24"/>
                <w:szCs w:val="24"/>
              </w:rPr>
              <w:t xml:space="preserve">a portion of </w:t>
            </w:r>
            <w:r w:rsidRPr="00E40F45">
              <w:rPr>
                <w:rFonts w:ascii="Arial" w:eastAsia="Times New Roman" w:hAnsi="Arial" w:cs="Arial"/>
                <w:color w:val="000000"/>
                <w:sz w:val="24"/>
                <w:szCs w:val="24"/>
              </w:rPr>
              <w:t xml:space="preserve">the reserve funds, </w:t>
            </w:r>
            <w:r w:rsidR="00A81D56" w:rsidRPr="00E40F45">
              <w:rPr>
                <w:rFonts w:ascii="Arial" w:eastAsia="Times New Roman" w:hAnsi="Arial" w:cs="Arial"/>
                <w:color w:val="000000"/>
                <w:sz w:val="24"/>
                <w:szCs w:val="24"/>
              </w:rPr>
              <w:t>an agreed replenishment plan should be established</w:t>
            </w:r>
            <w:r w:rsidR="003E06E8">
              <w:rPr>
                <w:rFonts w:ascii="Arial" w:eastAsia="Times New Roman" w:hAnsi="Arial" w:cs="Arial"/>
                <w:color w:val="000000"/>
                <w:sz w:val="24"/>
                <w:szCs w:val="24"/>
              </w:rPr>
              <w:t xml:space="preserve"> and aligned with both teams</w:t>
            </w:r>
            <w:r w:rsidR="00A81D56" w:rsidRPr="00E40F45">
              <w:rPr>
                <w:rFonts w:ascii="Arial" w:eastAsia="Times New Roman" w:hAnsi="Arial" w:cs="Arial"/>
                <w:color w:val="000000"/>
                <w:sz w:val="24"/>
                <w:szCs w:val="24"/>
              </w:rPr>
              <w:t>.</w:t>
            </w:r>
            <w:r w:rsidRPr="00E40F45">
              <w:rPr>
                <w:rFonts w:ascii="Arial" w:eastAsia="Times New Roman" w:hAnsi="Arial" w:cs="Arial"/>
                <w:color w:val="000000"/>
                <w:sz w:val="24"/>
                <w:szCs w:val="24"/>
              </w:rPr>
              <w:t xml:space="preserve">  It is the intention of this reserve to be used and replenished within a reasonably short period to time (no longer than 24 months).  In addition</w:t>
            </w:r>
            <w:r w:rsidR="0074475B" w:rsidRPr="00E40F45">
              <w:rPr>
                <w:rFonts w:ascii="Arial" w:eastAsia="Times New Roman" w:hAnsi="Arial" w:cs="Arial"/>
                <w:color w:val="000000"/>
                <w:sz w:val="24"/>
                <w:szCs w:val="24"/>
              </w:rPr>
              <w:t>,</w:t>
            </w:r>
            <w:r w:rsidRPr="00E40F45">
              <w:rPr>
                <w:rFonts w:ascii="Arial" w:eastAsia="Times New Roman" w:hAnsi="Arial" w:cs="Arial"/>
                <w:color w:val="000000"/>
                <w:sz w:val="24"/>
                <w:szCs w:val="24"/>
              </w:rPr>
              <w:t xml:space="preserve"> the Finance Committee should be removing all unnecessary expenses from the current year budget (and future budgets) to reflect the current situation and </w:t>
            </w:r>
            <w:r w:rsidR="009117D9">
              <w:rPr>
                <w:rFonts w:ascii="Arial" w:eastAsia="Times New Roman" w:hAnsi="Arial" w:cs="Arial"/>
                <w:color w:val="000000"/>
                <w:sz w:val="24"/>
                <w:szCs w:val="24"/>
              </w:rPr>
              <w:t xml:space="preserve">the </w:t>
            </w:r>
            <w:r w:rsidR="0074475B" w:rsidRPr="00E40F45">
              <w:rPr>
                <w:rFonts w:ascii="Arial" w:eastAsia="Times New Roman" w:hAnsi="Arial" w:cs="Arial"/>
                <w:color w:val="000000"/>
                <w:sz w:val="24"/>
                <w:szCs w:val="24"/>
              </w:rPr>
              <w:t>on-going</w:t>
            </w:r>
            <w:r w:rsidRPr="00E40F45">
              <w:rPr>
                <w:rFonts w:ascii="Arial" w:eastAsia="Times New Roman" w:hAnsi="Arial" w:cs="Arial"/>
                <w:color w:val="000000"/>
                <w:sz w:val="24"/>
                <w:szCs w:val="24"/>
              </w:rPr>
              <w:t xml:space="preserve"> </w:t>
            </w:r>
            <w:r w:rsidR="001D2FE2">
              <w:rPr>
                <w:rFonts w:ascii="Arial" w:eastAsia="Times New Roman" w:hAnsi="Arial" w:cs="Arial"/>
                <w:color w:val="000000"/>
                <w:sz w:val="24"/>
                <w:szCs w:val="24"/>
              </w:rPr>
              <w:t xml:space="preserve">replenishment plan for this </w:t>
            </w:r>
            <w:r w:rsidRPr="00E40F45">
              <w:rPr>
                <w:rFonts w:ascii="Arial" w:eastAsia="Times New Roman" w:hAnsi="Arial" w:cs="Arial"/>
                <w:color w:val="000000"/>
                <w:sz w:val="24"/>
                <w:szCs w:val="24"/>
              </w:rPr>
              <w:t>reserve.</w:t>
            </w:r>
          </w:p>
          <w:p w:rsidR="003A109E" w:rsidRDefault="003A109E" w:rsidP="00F7757A">
            <w:pPr>
              <w:spacing w:after="0" w:line="240" w:lineRule="auto"/>
              <w:ind w:left="792"/>
              <w:rPr>
                <w:rFonts w:ascii="Arial" w:eastAsia="Times New Roman" w:hAnsi="Arial" w:cs="Arial"/>
                <w:color w:val="000000"/>
                <w:sz w:val="24"/>
                <w:szCs w:val="24"/>
              </w:rPr>
            </w:pPr>
          </w:p>
          <w:p w:rsidR="003A109E" w:rsidRPr="00702D48" w:rsidRDefault="003A109E" w:rsidP="00702D48"/>
        </w:tc>
      </w:tr>
      <w:tr w:rsidR="00A81D56" w:rsidRPr="00A81D56" w:rsidTr="00C409B7">
        <w:trPr>
          <w:trHeight w:val="486"/>
        </w:trPr>
        <w:tc>
          <w:tcPr>
            <w:tcW w:w="540" w:type="dxa"/>
            <w:shd w:val="clear" w:color="auto" w:fill="auto"/>
            <w:noWrap/>
            <w:vAlign w:val="bottom"/>
            <w:hideMark/>
          </w:tcPr>
          <w:p w:rsidR="00A81D56" w:rsidRPr="00A81D56" w:rsidRDefault="00A81D56" w:rsidP="00A81D56">
            <w:pPr>
              <w:spacing w:after="0" w:line="240" w:lineRule="auto"/>
              <w:rPr>
                <w:rFonts w:ascii="Arial" w:eastAsia="Times New Roman" w:hAnsi="Arial" w:cs="Arial"/>
                <w:color w:val="000000"/>
                <w:sz w:val="24"/>
                <w:szCs w:val="24"/>
              </w:rPr>
            </w:pPr>
          </w:p>
        </w:tc>
        <w:tc>
          <w:tcPr>
            <w:tcW w:w="10710" w:type="dxa"/>
            <w:gridSpan w:val="2"/>
            <w:shd w:val="clear" w:color="auto" w:fill="auto"/>
            <w:vAlign w:val="bottom"/>
            <w:hideMark/>
          </w:tcPr>
          <w:p w:rsidR="00702D48" w:rsidRDefault="00702D48" w:rsidP="00702D48">
            <w:pPr>
              <w:pStyle w:val="ListParagraph"/>
              <w:numPr>
                <w:ilvl w:val="0"/>
                <w:numId w:val="1"/>
              </w:numPr>
              <w:spacing w:after="0" w:line="240" w:lineRule="auto"/>
              <w:ind w:left="792"/>
              <w:rPr>
                <w:rFonts w:ascii="Arial" w:eastAsia="Times New Roman" w:hAnsi="Arial" w:cs="Arial"/>
                <w:color w:val="000000"/>
                <w:sz w:val="24"/>
                <w:szCs w:val="24"/>
                <w:u w:val="single"/>
              </w:rPr>
            </w:pPr>
            <w:r w:rsidRPr="000D1BFE">
              <w:rPr>
                <w:rFonts w:ascii="Arial" w:eastAsia="Times New Roman" w:hAnsi="Arial" w:cs="Arial"/>
                <w:color w:val="000000"/>
                <w:sz w:val="24"/>
                <w:szCs w:val="24"/>
                <w:u w:val="single"/>
              </w:rPr>
              <w:t>Reserve Goal</w:t>
            </w:r>
            <w:r>
              <w:rPr>
                <w:rFonts w:ascii="Arial" w:eastAsia="Times New Roman" w:hAnsi="Arial" w:cs="Arial"/>
                <w:color w:val="000000"/>
                <w:sz w:val="24"/>
                <w:szCs w:val="24"/>
                <w:u w:val="single"/>
              </w:rPr>
              <w:t xml:space="preserve"> Amount:</w:t>
            </w:r>
          </w:p>
          <w:p w:rsidR="00A23553" w:rsidRPr="00A81D56" w:rsidRDefault="00D2420E" w:rsidP="003E5384">
            <w:pPr>
              <w:spacing w:after="0" w:line="240" w:lineRule="auto"/>
              <w:ind w:left="792"/>
              <w:rPr>
                <w:rFonts w:ascii="Arial" w:eastAsia="Times New Roman" w:hAnsi="Arial" w:cs="Arial"/>
                <w:color w:val="000000"/>
                <w:sz w:val="24"/>
                <w:szCs w:val="24"/>
              </w:rPr>
            </w:pPr>
            <w:r>
              <w:rPr>
                <w:rFonts w:ascii="Arial" w:eastAsia="Times New Roman" w:hAnsi="Arial" w:cs="Arial"/>
                <w:color w:val="000000"/>
                <w:sz w:val="24"/>
                <w:szCs w:val="24"/>
              </w:rPr>
              <w:t>As a general rule, non-profit r</w:t>
            </w:r>
            <w:r w:rsidR="00A81D56" w:rsidRPr="00A81D56">
              <w:rPr>
                <w:rFonts w:ascii="Arial" w:eastAsia="Times New Roman" w:hAnsi="Arial" w:cs="Arial"/>
                <w:color w:val="000000"/>
                <w:sz w:val="24"/>
                <w:szCs w:val="24"/>
              </w:rPr>
              <w:t xml:space="preserve">eserves recommendations range </w:t>
            </w:r>
            <w:r w:rsidR="00636570" w:rsidRPr="00A81D56">
              <w:rPr>
                <w:rFonts w:ascii="Arial" w:eastAsia="Times New Roman" w:hAnsi="Arial" w:cs="Arial"/>
                <w:color w:val="000000"/>
                <w:sz w:val="24"/>
                <w:szCs w:val="24"/>
              </w:rPr>
              <w:t>anywhere</w:t>
            </w:r>
            <w:r w:rsidR="00A81D56" w:rsidRPr="00A81D56">
              <w:rPr>
                <w:rFonts w:ascii="Arial" w:eastAsia="Times New Roman" w:hAnsi="Arial" w:cs="Arial"/>
                <w:color w:val="000000"/>
                <w:sz w:val="24"/>
                <w:szCs w:val="24"/>
              </w:rPr>
              <w:t xml:space="preserve"> from a low end of one full payroll</w:t>
            </w:r>
            <w:r w:rsidR="00956E50">
              <w:rPr>
                <w:rFonts w:ascii="Arial" w:eastAsia="Times New Roman" w:hAnsi="Arial" w:cs="Arial"/>
                <w:color w:val="000000"/>
                <w:sz w:val="24"/>
                <w:szCs w:val="24"/>
              </w:rPr>
              <w:t>,</w:t>
            </w:r>
            <w:r w:rsidR="00A81D56" w:rsidRPr="00A81D56">
              <w:rPr>
                <w:rFonts w:ascii="Arial" w:eastAsia="Times New Roman" w:hAnsi="Arial" w:cs="Arial"/>
                <w:color w:val="000000"/>
                <w:sz w:val="24"/>
                <w:szCs w:val="24"/>
              </w:rPr>
              <w:t xml:space="preserve"> including taxes</w:t>
            </w:r>
            <w:r w:rsidR="00956E50">
              <w:rPr>
                <w:rFonts w:ascii="Arial" w:eastAsia="Times New Roman" w:hAnsi="Arial" w:cs="Arial"/>
                <w:color w:val="000000"/>
                <w:sz w:val="24"/>
                <w:szCs w:val="24"/>
              </w:rPr>
              <w:t xml:space="preserve">, to a high end of no more than </w:t>
            </w:r>
            <w:r w:rsidR="003E06E8">
              <w:rPr>
                <w:rFonts w:ascii="Arial" w:eastAsia="Times New Roman" w:hAnsi="Arial" w:cs="Arial"/>
                <w:color w:val="000000"/>
                <w:sz w:val="24"/>
                <w:szCs w:val="24"/>
              </w:rPr>
              <w:t>two</w:t>
            </w:r>
            <w:r w:rsidR="00A81D56" w:rsidRPr="00A81D56">
              <w:rPr>
                <w:rFonts w:ascii="Arial" w:eastAsia="Times New Roman" w:hAnsi="Arial" w:cs="Arial"/>
                <w:color w:val="000000"/>
                <w:sz w:val="24"/>
                <w:szCs w:val="24"/>
              </w:rPr>
              <w:t xml:space="preserve"> year expense budget.  </w:t>
            </w:r>
            <w:r w:rsidR="00A81D56" w:rsidRPr="00382FA2">
              <w:rPr>
                <w:rFonts w:ascii="Arial" w:eastAsia="Times New Roman" w:hAnsi="Arial" w:cs="Arial"/>
                <w:color w:val="000000"/>
                <w:sz w:val="24"/>
                <w:szCs w:val="24"/>
              </w:rPr>
              <w:t xml:space="preserve">Research suggests that 3-12 months of operating expenses </w:t>
            </w:r>
            <w:r w:rsidRPr="00382FA2">
              <w:rPr>
                <w:rFonts w:ascii="Arial" w:eastAsia="Times New Roman" w:hAnsi="Arial" w:cs="Arial"/>
                <w:color w:val="000000"/>
                <w:sz w:val="24"/>
                <w:szCs w:val="24"/>
              </w:rPr>
              <w:t>is most acceptable</w:t>
            </w:r>
            <w:r w:rsidR="00A81D56" w:rsidRPr="00382FA2">
              <w:rPr>
                <w:rFonts w:ascii="Arial" w:eastAsia="Times New Roman" w:hAnsi="Arial" w:cs="Arial"/>
                <w:color w:val="000000"/>
                <w:sz w:val="24"/>
                <w:szCs w:val="24"/>
              </w:rPr>
              <w:t xml:space="preserve">.  </w:t>
            </w:r>
            <w:r w:rsidR="00A81D56" w:rsidRPr="00117365">
              <w:rPr>
                <w:rFonts w:ascii="Arial" w:eastAsia="Times New Roman" w:hAnsi="Arial" w:cs="Arial"/>
                <w:color w:val="000000"/>
                <w:sz w:val="24"/>
                <w:szCs w:val="24"/>
              </w:rPr>
              <w:t xml:space="preserve">Given the purpose of this fund and the current anticipated financial situation </w:t>
            </w:r>
            <w:r w:rsidRPr="00117365">
              <w:rPr>
                <w:rFonts w:ascii="Arial" w:eastAsia="Times New Roman" w:hAnsi="Arial" w:cs="Arial"/>
                <w:color w:val="000000"/>
                <w:sz w:val="24"/>
                <w:szCs w:val="24"/>
              </w:rPr>
              <w:t xml:space="preserve">for our church </w:t>
            </w:r>
            <w:r w:rsidR="00A81D56" w:rsidRPr="00117365">
              <w:rPr>
                <w:rFonts w:ascii="Arial" w:eastAsia="Times New Roman" w:hAnsi="Arial" w:cs="Arial"/>
                <w:color w:val="000000"/>
                <w:sz w:val="24"/>
                <w:szCs w:val="24"/>
              </w:rPr>
              <w:t>(small number of "big giver</w:t>
            </w:r>
            <w:r w:rsidRPr="00117365">
              <w:rPr>
                <w:rFonts w:ascii="Arial" w:eastAsia="Times New Roman" w:hAnsi="Arial" w:cs="Arial"/>
                <w:color w:val="000000"/>
                <w:sz w:val="24"/>
                <w:szCs w:val="24"/>
              </w:rPr>
              <w:t xml:space="preserve">s" being above 75 years old), </w:t>
            </w:r>
            <w:r w:rsidR="00A81D56" w:rsidRPr="00117365">
              <w:rPr>
                <w:rFonts w:ascii="Arial" w:eastAsia="Times New Roman" w:hAnsi="Arial" w:cs="Arial"/>
                <w:color w:val="000000"/>
                <w:sz w:val="24"/>
                <w:szCs w:val="24"/>
              </w:rPr>
              <w:t>3 months of operating expenses should be a high priority with 6 months being a longer term goal.</w:t>
            </w:r>
            <w:r w:rsidR="00A81D56" w:rsidRPr="00A81D56">
              <w:rPr>
                <w:rFonts w:ascii="Arial" w:eastAsia="Times New Roman" w:hAnsi="Arial" w:cs="Arial"/>
                <w:color w:val="000000"/>
                <w:sz w:val="24"/>
                <w:szCs w:val="24"/>
              </w:rPr>
              <w:t xml:space="preserve"> </w:t>
            </w:r>
            <w:r w:rsidR="00EF0FDD">
              <w:rPr>
                <w:rFonts w:ascii="Arial" w:eastAsia="Times New Roman" w:hAnsi="Arial" w:cs="Arial"/>
                <w:color w:val="000000"/>
                <w:sz w:val="24"/>
                <w:szCs w:val="24"/>
              </w:rPr>
              <w:t>The calculation of the average monthly expenses can exclude some expenses such as pass-through programs, one-time or unusual expenses, and capital purchases.</w:t>
            </w:r>
            <w:r w:rsidR="00A23553">
              <w:rPr>
                <w:rFonts w:ascii="Arial" w:eastAsia="Times New Roman" w:hAnsi="Arial" w:cs="Arial"/>
                <w:color w:val="000000"/>
                <w:sz w:val="24"/>
                <w:szCs w:val="24"/>
              </w:rPr>
              <w:t xml:space="preserve">  The amount of the Operating Reserve Fund target minimum will be calculated each year by the Finance Committee after approval of </w:t>
            </w:r>
            <w:r w:rsidR="003E5384">
              <w:rPr>
                <w:rFonts w:ascii="Arial" w:eastAsia="Times New Roman" w:hAnsi="Arial" w:cs="Arial"/>
                <w:color w:val="000000"/>
                <w:sz w:val="24"/>
                <w:szCs w:val="24"/>
              </w:rPr>
              <w:t>t</w:t>
            </w:r>
            <w:r w:rsidR="00A23553">
              <w:rPr>
                <w:rFonts w:ascii="Arial" w:eastAsia="Times New Roman" w:hAnsi="Arial" w:cs="Arial"/>
                <w:color w:val="000000"/>
                <w:sz w:val="24"/>
                <w:szCs w:val="24"/>
              </w:rPr>
              <w:t>he annual budget.  The Finance Committee will report this to the Executive Council</w:t>
            </w:r>
            <w:r w:rsidR="003E06E8">
              <w:rPr>
                <w:rFonts w:ascii="Arial" w:eastAsia="Times New Roman" w:hAnsi="Arial" w:cs="Arial"/>
                <w:color w:val="000000"/>
                <w:sz w:val="24"/>
                <w:szCs w:val="24"/>
              </w:rPr>
              <w:t>.</w:t>
            </w:r>
          </w:p>
        </w:tc>
      </w:tr>
      <w:tr w:rsidR="00A81D56" w:rsidRPr="00A81D56" w:rsidTr="00C409B7">
        <w:trPr>
          <w:trHeight w:val="310"/>
        </w:trPr>
        <w:tc>
          <w:tcPr>
            <w:tcW w:w="540" w:type="dxa"/>
            <w:shd w:val="clear" w:color="auto" w:fill="auto"/>
            <w:noWrap/>
            <w:vAlign w:val="bottom"/>
            <w:hideMark/>
          </w:tcPr>
          <w:p w:rsidR="00A81D56" w:rsidRPr="00A81D56" w:rsidRDefault="00A81D56" w:rsidP="00A81D56">
            <w:pPr>
              <w:spacing w:after="0" w:line="240" w:lineRule="auto"/>
              <w:rPr>
                <w:rFonts w:ascii="Arial" w:eastAsia="Times New Roman" w:hAnsi="Arial" w:cs="Arial"/>
                <w:color w:val="000000"/>
                <w:sz w:val="24"/>
                <w:szCs w:val="24"/>
              </w:rPr>
            </w:pPr>
          </w:p>
        </w:tc>
        <w:tc>
          <w:tcPr>
            <w:tcW w:w="10710" w:type="dxa"/>
            <w:gridSpan w:val="2"/>
            <w:shd w:val="clear" w:color="auto" w:fill="auto"/>
            <w:vAlign w:val="bottom"/>
            <w:hideMark/>
          </w:tcPr>
          <w:p w:rsidR="009117D9" w:rsidRDefault="009117D9" w:rsidP="003E5384">
            <w:pPr>
              <w:spacing w:after="0" w:line="240" w:lineRule="auto"/>
              <w:ind w:left="792"/>
              <w:rPr>
                <w:rFonts w:ascii="Arial" w:eastAsia="Times New Roman" w:hAnsi="Arial" w:cs="Arial"/>
                <w:color w:val="000000"/>
                <w:sz w:val="24"/>
                <w:szCs w:val="24"/>
              </w:rPr>
            </w:pPr>
          </w:p>
          <w:p w:rsidR="00A23553" w:rsidRDefault="00A23553" w:rsidP="003E5384">
            <w:pPr>
              <w:spacing w:after="0" w:line="240" w:lineRule="auto"/>
              <w:ind w:left="792"/>
              <w:rPr>
                <w:rFonts w:ascii="Arial" w:eastAsia="Times New Roman" w:hAnsi="Arial" w:cs="Arial"/>
                <w:color w:val="000000"/>
                <w:sz w:val="24"/>
                <w:szCs w:val="24"/>
              </w:rPr>
            </w:pPr>
            <w:r>
              <w:rPr>
                <w:rFonts w:ascii="Arial" w:eastAsia="Times New Roman" w:hAnsi="Arial" w:cs="Arial"/>
                <w:color w:val="000000"/>
                <w:sz w:val="24"/>
                <w:szCs w:val="24"/>
              </w:rPr>
              <w:t>In years, where the church budget is declining, the fund may be over the 6 month goal amount. In that case, any overage above the 6 months calculation can be used for Operating or Capital expenses or moved to another reserve.  This overage use will be recommended by the Finance Committee with approval from the Executive Council.</w:t>
            </w:r>
          </w:p>
          <w:p w:rsidR="00A23553" w:rsidRDefault="00A23553" w:rsidP="00F7757A">
            <w:pPr>
              <w:spacing w:after="0" w:line="240" w:lineRule="auto"/>
              <w:ind w:left="792"/>
              <w:rPr>
                <w:rFonts w:ascii="Arial" w:eastAsia="Times New Roman" w:hAnsi="Arial" w:cs="Arial"/>
                <w:color w:val="000000"/>
                <w:sz w:val="24"/>
                <w:szCs w:val="24"/>
              </w:rPr>
            </w:pPr>
          </w:p>
          <w:p w:rsidR="00A23553" w:rsidRDefault="00A23553" w:rsidP="00F7757A">
            <w:pPr>
              <w:spacing w:after="0" w:line="240" w:lineRule="auto"/>
              <w:ind w:left="792"/>
              <w:rPr>
                <w:rFonts w:ascii="Arial" w:eastAsia="Times New Roman" w:hAnsi="Arial" w:cs="Arial"/>
                <w:color w:val="000000"/>
                <w:sz w:val="24"/>
                <w:szCs w:val="24"/>
              </w:rPr>
            </w:pPr>
            <w:r w:rsidRPr="00784F88">
              <w:rPr>
                <w:rFonts w:ascii="Arial" w:eastAsia="Times New Roman" w:hAnsi="Arial" w:cs="Arial"/>
                <w:color w:val="000000"/>
                <w:sz w:val="24"/>
                <w:szCs w:val="24"/>
                <w:highlight w:val="yellow"/>
              </w:rPr>
              <w:t>Given the 2019 Budget, this would result in a level of $125,000 - $250,000</w:t>
            </w:r>
            <w:r w:rsidR="00CE14DA" w:rsidRPr="00784F88">
              <w:rPr>
                <w:rFonts w:ascii="Arial" w:eastAsia="Times New Roman" w:hAnsi="Arial" w:cs="Arial"/>
                <w:color w:val="000000"/>
                <w:sz w:val="24"/>
                <w:szCs w:val="24"/>
                <w:highlight w:val="yellow"/>
              </w:rPr>
              <w:t xml:space="preserve"> for the Operating Reserve</w:t>
            </w:r>
            <w:r w:rsidRPr="00784F88">
              <w:rPr>
                <w:rFonts w:ascii="Arial" w:eastAsia="Times New Roman" w:hAnsi="Arial" w:cs="Arial"/>
                <w:color w:val="000000"/>
                <w:sz w:val="24"/>
                <w:szCs w:val="24"/>
                <w:highlight w:val="yellow"/>
              </w:rPr>
              <w:t xml:space="preserve">.  </w:t>
            </w:r>
            <w:r w:rsidR="00C129C0" w:rsidRPr="00784F88">
              <w:rPr>
                <w:rFonts w:ascii="Arial" w:eastAsia="Times New Roman" w:hAnsi="Arial" w:cs="Arial"/>
                <w:color w:val="000000"/>
                <w:sz w:val="24"/>
                <w:szCs w:val="24"/>
                <w:highlight w:val="yellow"/>
              </w:rPr>
              <w:t xml:space="preserve">Current Balance in this fund (Sept 2019) is </w:t>
            </w:r>
            <w:r w:rsidR="00784F88" w:rsidRPr="00784F88">
              <w:rPr>
                <w:rFonts w:ascii="Arial" w:eastAsia="Times New Roman" w:hAnsi="Arial" w:cs="Arial"/>
                <w:color w:val="000000"/>
                <w:sz w:val="24"/>
                <w:szCs w:val="24"/>
                <w:highlight w:val="yellow"/>
              </w:rPr>
              <w:t>$25,502.66</w:t>
            </w:r>
          </w:p>
          <w:p w:rsidR="00956E50" w:rsidRDefault="00956E50" w:rsidP="00F7757A">
            <w:pPr>
              <w:spacing w:after="0" w:line="240" w:lineRule="auto"/>
              <w:ind w:left="792"/>
              <w:rPr>
                <w:rFonts w:ascii="Arial" w:eastAsia="Times New Roman" w:hAnsi="Arial" w:cs="Arial"/>
                <w:color w:val="000000"/>
                <w:sz w:val="24"/>
                <w:szCs w:val="24"/>
              </w:rPr>
            </w:pPr>
          </w:p>
          <w:p w:rsidR="00A81D56" w:rsidRPr="001748E7" w:rsidRDefault="00A81D56" w:rsidP="001748E7">
            <w:pPr>
              <w:pStyle w:val="ListParagraph"/>
              <w:numPr>
                <w:ilvl w:val="0"/>
                <w:numId w:val="1"/>
              </w:numPr>
              <w:spacing w:after="0" w:line="240" w:lineRule="auto"/>
              <w:ind w:left="792"/>
              <w:rPr>
                <w:rFonts w:ascii="Arial" w:eastAsia="Times New Roman" w:hAnsi="Arial" w:cs="Arial"/>
                <w:color w:val="000000"/>
                <w:sz w:val="24"/>
                <w:szCs w:val="24"/>
                <w:u w:val="single"/>
              </w:rPr>
            </w:pPr>
            <w:r w:rsidRPr="001748E7">
              <w:rPr>
                <w:rFonts w:ascii="Arial" w:eastAsia="Times New Roman" w:hAnsi="Arial" w:cs="Arial"/>
                <w:color w:val="000000"/>
                <w:sz w:val="24"/>
                <w:szCs w:val="24"/>
                <w:u w:val="single"/>
              </w:rPr>
              <w:t xml:space="preserve">Reporting and </w:t>
            </w:r>
            <w:r w:rsidR="00990455" w:rsidRPr="001748E7">
              <w:rPr>
                <w:rFonts w:ascii="Arial" w:eastAsia="Times New Roman" w:hAnsi="Arial" w:cs="Arial"/>
                <w:color w:val="000000"/>
                <w:sz w:val="24"/>
                <w:szCs w:val="24"/>
                <w:u w:val="single"/>
              </w:rPr>
              <w:t>Monitoring</w:t>
            </w:r>
            <w:r w:rsidRPr="001748E7">
              <w:rPr>
                <w:rFonts w:ascii="Arial" w:eastAsia="Times New Roman" w:hAnsi="Arial" w:cs="Arial"/>
                <w:color w:val="000000"/>
                <w:sz w:val="24"/>
                <w:szCs w:val="24"/>
                <w:u w:val="single"/>
              </w:rPr>
              <w:t>:</w:t>
            </w:r>
          </w:p>
          <w:p w:rsidR="00A81D56" w:rsidRDefault="00A81D56" w:rsidP="00F7757A">
            <w:pPr>
              <w:spacing w:after="0" w:line="240" w:lineRule="auto"/>
              <w:ind w:left="792"/>
              <w:rPr>
                <w:rFonts w:ascii="Arial" w:eastAsia="Times New Roman" w:hAnsi="Arial" w:cs="Arial"/>
                <w:color w:val="000000"/>
                <w:sz w:val="24"/>
                <w:szCs w:val="24"/>
              </w:rPr>
            </w:pPr>
            <w:r>
              <w:rPr>
                <w:rFonts w:ascii="Arial" w:eastAsia="Times New Roman" w:hAnsi="Arial" w:cs="Arial"/>
                <w:color w:val="000000"/>
                <w:sz w:val="24"/>
                <w:szCs w:val="24"/>
              </w:rPr>
              <w:t>The Finance Committee</w:t>
            </w:r>
            <w:r w:rsidR="00990455">
              <w:rPr>
                <w:rFonts w:ascii="Arial" w:eastAsia="Times New Roman" w:hAnsi="Arial" w:cs="Arial"/>
                <w:color w:val="000000"/>
                <w:sz w:val="24"/>
                <w:szCs w:val="24"/>
              </w:rPr>
              <w:t>,</w:t>
            </w:r>
            <w:r>
              <w:rPr>
                <w:rFonts w:ascii="Arial" w:eastAsia="Times New Roman" w:hAnsi="Arial" w:cs="Arial"/>
                <w:color w:val="000000"/>
                <w:sz w:val="24"/>
                <w:szCs w:val="24"/>
              </w:rPr>
              <w:t xml:space="preserve"> with oversight from the Executive Council</w:t>
            </w:r>
            <w:r w:rsidR="00990455">
              <w:rPr>
                <w:rFonts w:ascii="Arial" w:eastAsia="Times New Roman" w:hAnsi="Arial" w:cs="Arial"/>
                <w:color w:val="000000"/>
                <w:sz w:val="24"/>
                <w:szCs w:val="24"/>
              </w:rPr>
              <w:t>,</w:t>
            </w:r>
            <w:r>
              <w:rPr>
                <w:rFonts w:ascii="Arial" w:eastAsia="Times New Roman" w:hAnsi="Arial" w:cs="Arial"/>
                <w:color w:val="000000"/>
                <w:sz w:val="24"/>
                <w:szCs w:val="24"/>
              </w:rPr>
              <w:t xml:space="preserve"> is responsible for ensuring that the Operating Reserve Fund is maintained and </w:t>
            </w:r>
            <w:r w:rsidR="00D44CE1">
              <w:rPr>
                <w:rFonts w:ascii="Arial" w:eastAsia="Times New Roman" w:hAnsi="Arial" w:cs="Arial"/>
                <w:color w:val="000000"/>
                <w:sz w:val="24"/>
                <w:szCs w:val="24"/>
              </w:rPr>
              <w:t>used only as described in this p</w:t>
            </w:r>
            <w:r>
              <w:rPr>
                <w:rFonts w:ascii="Arial" w:eastAsia="Times New Roman" w:hAnsi="Arial" w:cs="Arial"/>
                <w:color w:val="000000"/>
                <w:sz w:val="24"/>
                <w:szCs w:val="24"/>
              </w:rPr>
              <w:t>olicy.  Upon approval for the use of the Operating Reserve funds, the Finance Committee will maintain records of the use of the funds and the plan</w:t>
            </w:r>
            <w:r w:rsidR="00605AC8">
              <w:rPr>
                <w:rFonts w:ascii="Arial" w:eastAsia="Times New Roman" w:hAnsi="Arial" w:cs="Arial"/>
                <w:color w:val="000000"/>
                <w:sz w:val="24"/>
                <w:szCs w:val="24"/>
              </w:rPr>
              <w:t xml:space="preserve"> (including timing)</w:t>
            </w:r>
            <w:r>
              <w:rPr>
                <w:rFonts w:ascii="Arial" w:eastAsia="Times New Roman" w:hAnsi="Arial" w:cs="Arial"/>
                <w:color w:val="000000"/>
                <w:sz w:val="24"/>
                <w:szCs w:val="24"/>
              </w:rPr>
              <w:t xml:space="preserve"> for replenishment</w:t>
            </w:r>
            <w:r w:rsidR="00EA52CC">
              <w:rPr>
                <w:rFonts w:ascii="Arial" w:eastAsia="Times New Roman" w:hAnsi="Arial" w:cs="Arial"/>
                <w:color w:val="000000"/>
                <w:sz w:val="24"/>
                <w:szCs w:val="24"/>
              </w:rPr>
              <w:t>.</w:t>
            </w:r>
          </w:p>
          <w:p w:rsidR="004438FA" w:rsidRDefault="004438FA" w:rsidP="00F7757A">
            <w:pPr>
              <w:spacing w:after="0" w:line="240" w:lineRule="auto"/>
              <w:ind w:left="792"/>
              <w:rPr>
                <w:rFonts w:ascii="Arial" w:eastAsia="Times New Roman" w:hAnsi="Arial" w:cs="Arial"/>
                <w:color w:val="000000"/>
                <w:sz w:val="24"/>
                <w:szCs w:val="24"/>
              </w:rPr>
            </w:pPr>
          </w:p>
          <w:p w:rsidR="004438FA" w:rsidRPr="00A81D56" w:rsidRDefault="004438FA" w:rsidP="00F7757A">
            <w:pPr>
              <w:spacing w:after="0" w:line="240" w:lineRule="auto"/>
              <w:ind w:left="792"/>
              <w:rPr>
                <w:rFonts w:ascii="Arial" w:eastAsia="Times New Roman" w:hAnsi="Arial" w:cs="Arial"/>
                <w:color w:val="000000"/>
                <w:sz w:val="24"/>
                <w:szCs w:val="24"/>
              </w:rPr>
            </w:pPr>
            <w:r>
              <w:rPr>
                <w:rFonts w:ascii="Arial" w:eastAsia="Times New Roman" w:hAnsi="Arial" w:cs="Arial"/>
                <w:color w:val="000000"/>
                <w:sz w:val="24"/>
                <w:szCs w:val="24"/>
              </w:rPr>
              <w:t>The Operating Reserve will be recorded in the financial records separately from all other funds.  This reserve will be invested in accordance with</w:t>
            </w:r>
            <w:r w:rsidR="00252B4B">
              <w:rPr>
                <w:rFonts w:ascii="Arial" w:eastAsia="Times New Roman" w:hAnsi="Arial" w:cs="Arial"/>
                <w:color w:val="000000"/>
                <w:sz w:val="24"/>
                <w:szCs w:val="24"/>
              </w:rPr>
              <w:t xml:space="preserve"> church</w:t>
            </w:r>
            <w:r>
              <w:rPr>
                <w:rFonts w:ascii="Arial" w:eastAsia="Times New Roman" w:hAnsi="Arial" w:cs="Arial"/>
                <w:color w:val="000000"/>
                <w:sz w:val="24"/>
                <w:szCs w:val="24"/>
              </w:rPr>
              <w:t xml:space="preserve"> investment policies.</w:t>
            </w:r>
          </w:p>
        </w:tc>
      </w:tr>
      <w:tr w:rsidR="00C129C0" w:rsidRPr="00A81D56" w:rsidTr="00C409B7">
        <w:trPr>
          <w:trHeight w:val="930"/>
        </w:trPr>
        <w:tc>
          <w:tcPr>
            <w:tcW w:w="540" w:type="dxa"/>
            <w:shd w:val="clear" w:color="auto" w:fill="auto"/>
            <w:noWrap/>
            <w:vAlign w:val="bottom"/>
            <w:hideMark/>
          </w:tcPr>
          <w:p w:rsidR="00C129C0" w:rsidRPr="00A81D56" w:rsidRDefault="00C129C0" w:rsidP="00A81D56">
            <w:pPr>
              <w:spacing w:after="0" w:line="240" w:lineRule="auto"/>
              <w:rPr>
                <w:rFonts w:ascii="Arial" w:eastAsia="Times New Roman" w:hAnsi="Arial" w:cs="Arial"/>
                <w:color w:val="000000"/>
                <w:sz w:val="24"/>
                <w:szCs w:val="24"/>
              </w:rPr>
            </w:pPr>
          </w:p>
        </w:tc>
        <w:tc>
          <w:tcPr>
            <w:tcW w:w="10710" w:type="dxa"/>
            <w:gridSpan w:val="2"/>
            <w:shd w:val="clear" w:color="auto" w:fill="auto"/>
            <w:vAlign w:val="bottom"/>
            <w:hideMark/>
          </w:tcPr>
          <w:p w:rsidR="00C129C0" w:rsidRPr="00F7757A" w:rsidRDefault="00C129C0" w:rsidP="00332121">
            <w:pPr>
              <w:pStyle w:val="ListParagraph"/>
              <w:numPr>
                <w:ilvl w:val="0"/>
                <w:numId w:val="3"/>
              </w:numPr>
              <w:spacing w:after="0" w:line="240" w:lineRule="auto"/>
              <w:ind w:left="342"/>
              <w:rPr>
                <w:rFonts w:ascii="Arial" w:eastAsia="Times New Roman" w:hAnsi="Arial" w:cs="Arial"/>
                <w:b/>
                <w:bCs/>
                <w:color w:val="000000"/>
                <w:sz w:val="24"/>
                <w:szCs w:val="24"/>
              </w:rPr>
            </w:pPr>
            <w:r>
              <w:rPr>
                <w:rFonts w:ascii="Arial" w:eastAsia="Times New Roman" w:hAnsi="Arial" w:cs="Arial"/>
                <w:b/>
                <w:bCs/>
                <w:color w:val="000000"/>
                <w:sz w:val="28"/>
                <w:szCs w:val="24"/>
              </w:rPr>
              <w:t xml:space="preserve"> </w:t>
            </w:r>
            <w:r w:rsidR="00A641EC">
              <w:rPr>
                <w:rFonts w:ascii="Arial" w:eastAsia="Times New Roman" w:hAnsi="Arial" w:cs="Arial"/>
                <w:b/>
                <w:bCs/>
                <w:color w:val="000000"/>
                <w:sz w:val="28"/>
                <w:szCs w:val="24"/>
              </w:rPr>
              <w:t>Insurance</w:t>
            </w:r>
            <w:r w:rsidRPr="00E40F45">
              <w:rPr>
                <w:rFonts w:ascii="Arial" w:eastAsia="Times New Roman" w:hAnsi="Arial" w:cs="Arial"/>
                <w:b/>
                <w:bCs/>
                <w:color w:val="000000"/>
                <w:sz w:val="28"/>
                <w:szCs w:val="24"/>
              </w:rPr>
              <w:t xml:space="preserve"> Reserve (027-98-00-</w:t>
            </w:r>
            <w:r w:rsidR="00A641EC">
              <w:rPr>
                <w:rFonts w:ascii="Arial" w:eastAsia="Times New Roman" w:hAnsi="Arial" w:cs="Arial"/>
                <w:b/>
                <w:bCs/>
                <w:color w:val="000000"/>
                <w:sz w:val="28"/>
                <w:szCs w:val="24"/>
              </w:rPr>
              <w:t>26</w:t>
            </w:r>
            <w:r w:rsidRPr="00E40F45">
              <w:rPr>
                <w:rFonts w:ascii="Arial" w:eastAsia="Times New Roman" w:hAnsi="Arial" w:cs="Arial"/>
                <w:b/>
                <w:bCs/>
                <w:color w:val="000000"/>
                <w:sz w:val="28"/>
                <w:szCs w:val="24"/>
              </w:rPr>
              <w:t>):</w:t>
            </w:r>
          </w:p>
          <w:p w:rsidR="00C129C0" w:rsidRPr="00E40F45" w:rsidRDefault="00C129C0" w:rsidP="00332121">
            <w:pPr>
              <w:pStyle w:val="ListParagraph"/>
              <w:spacing w:after="0" w:line="240" w:lineRule="auto"/>
              <w:ind w:left="342"/>
              <w:rPr>
                <w:rFonts w:ascii="Arial" w:eastAsia="Times New Roman" w:hAnsi="Arial" w:cs="Arial"/>
                <w:b/>
                <w:bCs/>
                <w:color w:val="000000"/>
                <w:sz w:val="24"/>
                <w:szCs w:val="24"/>
              </w:rPr>
            </w:pPr>
          </w:p>
        </w:tc>
      </w:tr>
      <w:tr w:rsidR="00C129C0" w:rsidRPr="00A81D56" w:rsidTr="00C409B7">
        <w:trPr>
          <w:trHeight w:val="930"/>
        </w:trPr>
        <w:tc>
          <w:tcPr>
            <w:tcW w:w="540" w:type="dxa"/>
            <w:shd w:val="clear" w:color="auto" w:fill="auto"/>
            <w:noWrap/>
            <w:vAlign w:val="bottom"/>
          </w:tcPr>
          <w:p w:rsidR="00C129C0" w:rsidRPr="00A81D56" w:rsidRDefault="00C129C0" w:rsidP="00A81D56">
            <w:pPr>
              <w:spacing w:after="0" w:line="240" w:lineRule="auto"/>
              <w:rPr>
                <w:rFonts w:ascii="Arial" w:eastAsia="Times New Roman" w:hAnsi="Arial" w:cs="Arial"/>
                <w:color w:val="000000"/>
                <w:sz w:val="24"/>
                <w:szCs w:val="24"/>
              </w:rPr>
            </w:pPr>
          </w:p>
        </w:tc>
        <w:tc>
          <w:tcPr>
            <w:tcW w:w="10710" w:type="dxa"/>
            <w:gridSpan w:val="2"/>
            <w:shd w:val="clear" w:color="auto" w:fill="auto"/>
            <w:vAlign w:val="bottom"/>
          </w:tcPr>
          <w:p w:rsidR="00C129C0" w:rsidRDefault="00C129C0" w:rsidP="0070663A">
            <w:pPr>
              <w:pStyle w:val="ListParagraph"/>
              <w:numPr>
                <w:ilvl w:val="0"/>
                <w:numId w:val="4"/>
              </w:numPr>
              <w:spacing w:after="0" w:line="240" w:lineRule="auto"/>
              <w:ind w:left="792"/>
              <w:rPr>
                <w:rFonts w:ascii="Arial" w:eastAsia="Times New Roman" w:hAnsi="Arial" w:cs="Arial"/>
                <w:color w:val="000000"/>
                <w:sz w:val="24"/>
                <w:szCs w:val="24"/>
              </w:rPr>
            </w:pPr>
            <w:r w:rsidRPr="00512C3F">
              <w:rPr>
                <w:rFonts w:ascii="Arial" w:eastAsia="Times New Roman" w:hAnsi="Arial" w:cs="Arial"/>
                <w:color w:val="000000"/>
                <w:sz w:val="24"/>
                <w:szCs w:val="24"/>
                <w:u w:val="single"/>
              </w:rPr>
              <w:t>Purpose</w:t>
            </w:r>
            <w:r w:rsidR="00865C1D" w:rsidRPr="00512C3F">
              <w:rPr>
                <w:rFonts w:ascii="Arial" w:eastAsia="Times New Roman" w:hAnsi="Arial" w:cs="Arial"/>
                <w:color w:val="000000"/>
                <w:sz w:val="24"/>
                <w:szCs w:val="24"/>
                <w:u w:val="single"/>
              </w:rPr>
              <w:t xml:space="preserve">: </w:t>
            </w:r>
            <w:r w:rsidRPr="00512C3F">
              <w:rPr>
                <w:rFonts w:ascii="Arial" w:eastAsia="Times New Roman" w:hAnsi="Arial" w:cs="Arial"/>
                <w:color w:val="000000"/>
                <w:sz w:val="24"/>
                <w:szCs w:val="24"/>
                <w:u w:val="single"/>
              </w:rPr>
              <w:br/>
            </w:r>
            <w:r w:rsidRPr="00512C3F">
              <w:rPr>
                <w:rFonts w:ascii="Arial" w:eastAsia="Times New Roman" w:hAnsi="Arial" w:cs="Arial"/>
                <w:color w:val="000000"/>
                <w:sz w:val="24"/>
                <w:szCs w:val="24"/>
              </w:rPr>
              <w:t xml:space="preserve">The </w:t>
            </w:r>
            <w:r w:rsidR="002042D4" w:rsidRPr="00512C3F">
              <w:rPr>
                <w:rFonts w:ascii="Arial" w:eastAsia="Times New Roman" w:hAnsi="Arial" w:cs="Arial"/>
                <w:color w:val="000000"/>
                <w:sz w:val="24"/>
                <w:szCs w:val="24"/>
              </w:rPr>
              <w:t>Insurance</w:t>
            </w:r>
            <w:r w:rsidRPr="00512C3F">
              <w:rPr>
                <w:rFonts w:ascii="Arial" w:eastAsia="Times New Roman" w:hAnsi="Arial" w:cs="Arial"/>
                <w:color w:val="000000"/>
                <w:sz w:val="24"/>
                <w:szCs w:val="24"/>
              </w:rPr>
              <w:t xml:space="preserve"> Reserve is a restricted fund intended to </w:t>
            </w:r>
            <w:r w:rsidR="006C729E">
              <w:rPr>
                <w:rFonts w:ascii="Arial" w:eastAsia="Times New Roman" w:hAnsi="Arial" w:cs="Arial"/>
                <w:color w:val="000000"/>
                <w:sz w:val="24"/>
                <w:szCs w:val="24"/>
              </w:rPr>
              <w:t xml:space="preserve">cover </w:t>
            </w:r>
            <w:r w:rsidR="002042D4" w:rsidRPr="00512C3F">
              <w:rPr>
                <w:rFonts w:ascii="Arial" w:eastAsia="Times New Roman" w:hAnsi="Arial" w:cs="Arial"/>
                <w:color w:val="000000"/>
                <w:sz w:val="24"/>
                <w:szCs w:val="24"/>
              </w:rPr>
              <w:t xml:space="preserve">unforeseen Medical and Dental changes for the ministry staff.  </w:t>
            </w:r>
            <w:r w:rsidR="00512C3F" w:rsidRPr="00512C3F">
              <w:rPr>
                <w:rFonts w:ascii="Arial" w:eastAsia="Times New Roman" w:hAnsi="Arial" w:cs="Arial"/>
                <w:color w:val="000000"/>
                <w:sz w:val="24"/>
                <w:szCs w:val="24"/>
              </w:rPr>
              <w:t xml:space="preserve">This fund is for qualifying plan changes only.  </w:t>
            </w:r>
            <w:r w:rsidR="006C729E">
              <w:rPr>
                <w:rFonts w:ascii="Arial" w:eastAsia="Times New Roman" w:hAnsi="Arial" w:cs="Arial"/>
                <w:color w:val="000000"/>
                <w:sz w:val="24"/>
                <w:szCs w:val="24"/>
              </w:rPr>
              <w:t>It is important to note that a</w:t>
            </w:r>
            <w:r w:rsidR="00512C3F" w:rsidRPr="00512C3F">
              <w:rPr>
                <w:rFonts w:ascii="Arial" w:eastAsia="Times New Roman" w:hAnsi="Arial" w:cs="Arial"/>
                <w:color w:val="000000"/>
                <w:sz w:val="24"/>
                <w:szCs w:val="24"/>
              </w:rPr>
              <w:t xml:space="preserve"> current staff member could have a qualifying event during the year.  Examples of qualifying events during a plan year could be a current staff covered under insurance moves from single to family coverage, or was covered under a spouse and that spouse retires or looses their job and now needs </w:t>
            </w:r>
            <w:r w:rsidR="00F34401">
              <w:rPr>
                <w:rFonts w:ascii="Arial" w:eastAsia="Times New Roman" w:hAnsi="Arial" w:cs="Arial"/>
                <w:color w:val="000000"/>
                <w:sz w:val="24"/>
                <w:szCs w:val="24"/>
              </w:rPr>
              <w:t>c</w:t>
            </w:r>
            <w:r w:rsidR="00512C3F" w:rsidRPr="00512C3F">
              <w:rPr>
                <w:rFonts w:ascii="Arial" w:eastAsia="Times New Roman" w:hAnsi="Arial" w:cs="Arial"/>
                <w:color w:val="000000"/>
                <w:sz w:val="24"/>
                <w:szCs w:val="24"/>
              </w:rPr>
              <w:t xml:space="preserve">overage from the church.   </w:t>
            </w:r>
            <w:r w:rsidR="00191DCD" w:rsidRPr="00512C3F">
              <w:rPr>
                <w:rFonts w:ascii="Arial" w:eastAsia="Times New Roman" w:hAnsi="Arial" w:cs="Arial"/>
                <w:color w:val="000000"/>
                <w:sz w:val="24"/>
                <w:szCs w:val="24"/>
              </w:rPr>
              <w:t xml:space="preserve">This is not intended to cover new staff members as new staff members should be budgeted appropriately.  The intent of the reserve </w:t>
            </w:r>
            <w:r w:rsidR="006C729E">
              <w:rPr>
                <w:rFonts w:ascii="Arial" w:eastAsia="Times New Roman" w:hAnsi="Arial" w:cs="Arial"/>
                <w:color w:val="000000"/>
                <w:sz w:val="24"/>
                <w:szCs w:val="24"/>
              </w:rPr>
              <w:t xml:space="preserve">is </w:t>
            </w:r>
            <w:r w:rsidR="00512C3F" w:rsidRPr="00512C3F">
              <w:rPr>
                <w:rFonts w:ascii="Arial" w:eastAsia="Times New Roman" w:hAnsi="Arial" w:cs="Arial"/>
                <w:color w:val="000000"/>
                <w:sz w:val="24"/>
                <w:szCs w:val="24"/>
              </w:rPr>
              <w:t>t</w:t>
            </w:r>
            <w:r w:rsidRPr="00512C3F">
              <w:rPr>
                <w:rFonts w:ascii="Arial" w:eastAsia="Times New Roman" w:hAnsi="Arial" w:cs="Arial"/>
                <w:color w:val="000000"/>
                <w:sz w:val="24"/>
                <w:szCs w:val="24"/>
              </w:rPr>
              <w:t xml:space="preserve">o </w:t>
            </w:r>
            <w:r w:rsidR="00512C3F" w:rsidRPr="00512C3F">
              <w:rPr>
                <w:rFonts w:ascii="Arial" w:eastAsia="Times New Roman" w:hAnsi="Arial" w:cs="Arial"/>
                <w:color w:val="000000"/>
                <w:sz w:val="24"/>
                <w:szCs w:val="24"/>
              </w:rPr>
              <w:t>be a cushion for unplanned qualifying event plan changes</w:t>
            </w:r>
            <w:r w:rsidR="00512C3F">
              <w:rPr>
                <w:rFonts w:ascii="Arial" w:eastAsia="Times New Roman" w:hAnsi="Arial" w:cs="Arial"/>
                <w:color w:val="000000"/>
                <w:sz w:val="24"/>
                <w:szCs w:val="24"/>
              </w:rPr>
              <w:t xml:space="preserve"> for those existing staff that qualify for insurance coverage per the ELCA guidelines.</w:t>
            </w:r>
          </w:p>
          <w:p w:rsidR="00512C3F" w:rsidRDefault="00512C3F" w:rsidP="0070663A">
            <w:pPr>
              <w:pStyle w:val="ListParagraph"/>
              <w:spacing w:after="0" w:line="240" w:lineRule="auto"/>
              <w:ind w:left="792"/>
              <w:rPr>
                <w:rFonts w:ascii="Arial" w:eastAsia="Times New Roman" w:hAnsi="Arial" w:cs="Arial"/>
                <w:color w:val="000000"/>
                <w:sz w:val="24"/>
                <w:szCs w:val="24"/>
              </w:rPr>
            </w:pPr>
          </w:p>
          <w:p w:rsidR="00487A02" w:rsidRPr="00512C3F" w:rsidRDefault="00487A02" w:rsidP="0070663A">
            <w:pPr>
              <w:pStyle w:val="ListParagraph"/>
              <w:spacing w:after="0" w:line="240" w:lineRule="auto"/>
              <w:ind w:left="792"/>
              <w:rPr>
                <w:rFonts w:ascii="Arial" w:eastAsia="Times New Roman" w:hAnsi="Arial" w:cs="Arial"/>
                <w:color w:val="000000"/>
                <w:sz w:val="24"/>
                <w:szCs w:val="24"/>
              </w:rPr>
            </w:pPr>
          </w:p>
          <w:p w:rsidR="003E5384" w:rsidRPr="00117365" w:rsidRDefault="00C129C0" w:rsidP="00E1076D">
            <w:pPr>
              <w:pStyle w:val="ListParagraph"/>
              <w:numPr>
                <w:ilvl w:val="0"/>
                <w:numId w:val="4"/>
              </w:numPr>
              <w:tabs>
                <w:tab w:val="left" w:pos="852"/>
              </w:tabs>
              <w:spacing w:after="0" w:line="240" w:lineRule="auto"/>
              <w:ind w:left="792"/>
              <w:rPr>
                <w:rFonts w:ascii="Arial" w:eastAsia="Times New Roman" w:hAnsi="Arial" w:cs="Arial"/>
                <w:color w:val="000000"/>
                <w:sz w:val="24"/>
                <w:szCs w:val="24"/>
              </w:rPr>
            </w:pPr>
            <w:r w:rsidRPr="00117365">
              <w:rPr>
                <w:rFonts w:ascii="Arial" w:eastAsia="Times New Roman" w:hAnsi="Arial" w:cs="Arial"/>
                <w:color w:val="000000"/>
                <w:sz w:val="24"/>
                <w:szCs w:val="24"/>
                <w:u w:val="single"/>
              </w:rPr>
              <w:lastRenderedPageBreak/>
              <w:t>Approval</w:t>
            </w:r>
            <w:r w:rsidR="00865C1D" w:rsidRPr="00117365">
              <w:rPr>
                <w:rFonts w:ascii="Arial" w:eastAsia="Times New Roman" w:hAnsi="Arial" w:cs="Arial"/>
                <w:color w:val="000000"/>
                <w:sz w:val="24"/>
                <w:szCs w:val="24"/>
                <w:u w:val="single"/>
              </w:rPr>
              <w:t xml:space="preserve">: </w:t>
            </w:r>
            <w:r>
              <w:rPr>
                <w:rFonts w:ascii="Arial" w:eastAsia="Times New Roman" w:hAnsi="Arial" w:cs="Arial"/>
                <w:color w:val="000000"/>
                <w:sz w:val="24"/>
                <w:szCs w:val="24"/>
                <w:u w:val="single"/>
              </w:rPr>
              <w:br/>
            </w:r>
            <w:r w:rsidRPr="00117365">
              <w:rPr>
                <w:rFonts w:ascii="Arial" w:eastAsia="Times New Roman" w:hAnsi="Arial" w:cs="Arial"/>
                <w:color w:val="000000"/>
                <w:sz w:val="24"/>
                <w:szCs w:val="24"/>
              </w:rPr>
              <w:t xml:space="preserve">Use of reserves should be recommended and approved by the Executive Council and the Finance Committee together in accordance with section </w:t>
            </w:r>
            <w:r w:rsidR="00F34401">
              <w:rPr>
                <w:rFonts w:ascii="Arial" w:eastAsia="Times New Roman" w:hAnsi="Arial" w:cs="Arial"/>
                <w:color w:val="000000"/>
                <w:sz w:val="24"/>
                <w:szCs w:val="24"/>
              </w:rPr>
              <w:t>2-</w:t>
            </w:r>
            <w:r w:rsidRPr="00117365">
              <w:rPr>
                <w:rFonts w:ascii="Arial" w:eastAsia="Times New Roman" w:hAnsi="Arial" w:cs="Arial"/>
                <w:color w:val="000000"/>
                <w:sz w:val="24"/>
                <w:szCs w:val="24"/>
              </w:rPr>
              <w:t xml:space="preserve">D of this policy.  </w:t>
            </w:r>
            <w:r w:rsidR="003E5384">
              <w:rPr>
                <w:rFonts w:ascii="Arial" w:eastAsia="Times New Roman" w:hAnsi="Arial" w:cs="Arial"/>
                <w:color w:val="000000"/>
                <w:sz w:val="24"/>
                <w:szCs w:val="24"/>
              </w:rPr>
              <w:t>Approval, for the use of funds, requires a vote of greater than 50%, of the voting members, from both the Finance Committee and the Executive Council individually.</w:t>
            </w:r>
          </w:p>
          <w:p w:rsidR="00C129C0" w:rsidRDefault="00C129C0" w:rsidP="00E1076D">
            <w:pPr>
              <w:pStyle w:val="ListParagraph"/>
              <w:tabs>
                <w:tab w:val="left" w:pos="852"/>
              </w:tabs>
              <w:spacing w:after="0" w:line="240" w:lineRule="auto"/>
              <w:ind w:left="792"/>
              <w:rPr>
                <w:rFonts w:ascii="Arial" w:eastAsia="Times New Roman" w:hAnsi="Arial" w:cs="Arial"/>
                <w:color w:val="000000"/>
                <w:sz w:val="24"/>
                <w:szCs w:val="24"/>
              </w:rPr>
            </w:pPr>
          </w:p>
          <w:p w:rsidR="00AB4D61" w:rsidRPr="00AB4D61" w:rsidRDefault="00C129C0" w:rsidP="0070663A">
            <w:pPr>
              <w:pStyle w:val="ListParagraph"/>
              <w:numPr>
                <w:ilvl w:val="0"/>
                <w:numId w:val="4"/>
              </w:numPr>
              <w:spacing w:after="0" w:line="240" w:lineRule="auto"/>
              <w:ind w:left="792"/>
              <w:rPr>
                <w:rFonts w:ascii="Arial" w:eastAsia="Times New Roman" w:hAnsi="Arial" w:cs="Arial"/>
                <w:color w:val="000000"/>
                <w:sz w:val="24"/>
                <w:szCs w:val="24"/>
              </w:rPr>
            </w:pPr>
            <w:r w:rsidRPr="00E40F45">
              <w:rPr>
                <w:rFonts w:ascii="Arial" w:eastAsia="Times New Roman" w:hAnsi="Arial" w:cs="Arial"/>
                <w:color w:val="000000"/>
                <w:sz w:val="24"/>
                <w:szCs w:val="24"/>
                <w:u w:val="single"/>
              </w:rPr>
              <w:t>Replenishment of Funds</w:t>
            </w:r>
            <w:r w:rsidR="00865C1D" w:rsidRPr="00E40F45">
              <w:rPr>
                <w:rFonts w:ascii="Arial" w:eastAsia="Times New Roman" w:hAnsi="Arial" w:cs="Arial"/>
                <w:color w:val="000000"/>
                <w:sz w:val="24"/>
                <w:szCs w:val="24"/>
                <w:u w:val="single"/>
              </w:rPr>
              <w:t xml:space="preserve">: </w:t>
            </w:r>
            <w:r>
              <w:rPr>
                <w:rFonts w:ascii="Arial" w:eastAsia="Times New Roman" w:hAnsi="Arial" w:cs="Arial"/>
                <w:color w:val="000000"/>
                <w:sz w:val="24"/>
                <w:szCs w:val="24"/>
              </w:rPr>
              <w:br/>
            </w:r>
            <w:r w:rsidRPr="00E40F45">
              <w:rPr>
                <w:rFonts w:ascii="Arial" w:eastAsia="Times New Roman" w:hAnsi="Arial" w:cs="Arial"/>
                <w:color w:val="000000"/>
                <w:sz w:val="24"/>
                <w:szCs w:val="24"/>
              </w:rPr>
              <w:t xml:space="preserve">Upon approval to use </w:t>
            </w:r>
            <w:r w:rsidR="00332121">
              <w:rPr>
                <w:rFonts w:ascii="Arial" w:eastAsia="Times New Roman" w:hAnsi="Arial" w:cs="Arial"/>
                <w:color w:val="000000"/>
                <w:sz w:val="24"/>
                <w:szCs w:val="24"/>
              </w:rPr>
              <w:t xml:space="preserve">a portion of </w:t>
            </w:r>
            <w:r w:rsidRPr="00E40F45">
              <w:rPr>
                <w:rFonts w:ascii="Arial" w:eastAsia="Times New Roman" w:hAnsi="Arial" w:cs="Arial"/>
                <w:color w:val="000000"/>
                <w:sz w:val="24"/>
                <w:szCs w:val="24"/>
              </w:rPr>
              <w:t xml:space="preserve">the reserve funds, an agreed replenishment plan should be established.  It is the intention of this reserve to be used and replenished within a reasonably short period to time (no longer than </w:t>
            </w:r>
            <w:r w:rsidR="00821AA3">
              <w:rPr>
                <w:rFonts w:ascii="Arial" w:eastAsia="Times New Roman" w:hAnsi="Arial" w:cs="Arial"/>
                <w:color w:val="000000"/>
                <w:sz w:val="24"/>
                <w:szCs w:val="24"/>
              </w:rPr>
              <w:t>24</w:t>
            </w:r>
            <w:r w:rsidRPr="00E40F45">
              <w:rPr>
                <w:rFonts w:ascii="Arial" w:eastAsia="Times New Roman" w:hAnsi="Arial" w:cs="Arial"/>
                <w:color w:val="000000"/>
                <w:sz w:val="24"/>
                <w:szCs w:val="24"/>
              </w:rPr>
              <w:t xml:space="preserve"> months).  </w:t>
            </w:r>
            <w:r w:rsidR="009517BF">
              <w:rPr>
                <w:rFonts w:ascii="Arial" w:eastAsia="Times New Roman" w:hAnsi="Arial" w:cs="Arial"/>
                <w:color w:val="000000"/>
                <w:sz w:val="24"/>
                <w:szCs w:val="24"/>
              </w:rPr>
              <w:t xml:space="preserve">The </w:t>
            </w:r>
            <w:r w:rsidR="00CD369C">
              <w:rPr>
                <w:rFonts w:ascii="Arial" w:eastAsia="Times New Roman" w:hAnsi="Arial" w:cs="Arial"/>
                <w:color w:val="000000"/>
                <w:sz w:val="24"/>
                <w:szCs w:val="24"/>
              </w:rPr>
              <w:t>next year</w:t>
            </w:r>
            <w:r w:rsidR="009517BF">
              <w:rPr>
                <w:rFonts w:ascii="Arial" w:eastAsia="Times New Roman" w:hAnsi="Arial" w:cs="Arial"/>
                <w:color w:val="000000"/>
                <w:sz w:val="24"/>
                <w:szCs w:val="24"/>
              </w:rPr>
              <w:t xml:space="preserve"> budget should reflect the changes accordingly and the</w:t>
            </w:r>
            <w:r w:rsidR="001D2FE2">
              <w:rPr>
                <w:rFonts w:ascii="Arial" w:eastAsia="Times New Roman" w:hAnsi="Arial" w:cs="Arial"/>
                <w:color w:val="000000"/>
                <w:sz w:val="24"/>
                <w:szCs w:val="24"/>
              </w:rPr>
              <w:t xml:space="preserve"> on-going replenishment </w:t>
            </w:r>
            <w:r w:rsidR="009517BF">
              <w:rPr>
                <w:rFonts w:ascii="Arial" w:eastAsia="Times New Roman" w:hAnsi="Arial" w:cs="Arial"/>
                <w:color w:val="000000"/>
                <w:sz w:val="24"/>
                <w:szCs w:val="24"/>
              </w:rPr>
              <w:t xml:space="preserve">plan </w:t>
            </w:r>
            <w:r w:rsidR="001D2FE2">
              <w:rPr>
                <w:rFonts w:ascii="Arial" w:eastAsia="Times New Roman" w:hAnsi="Arial" w:cs="Arial"/>
                <w:color w:val="000000"/>
                <w:sz w:val="24"/>
                <w:szCs w:val="24"/>
              </w:rPr>
              <w:t>for this</w:t>
            </w:r>
            <w:r w:rsidR="009517BF">
              <w:rPr>
                <w:rFonts w:ascii="Arial" w:eastAsia="Times New Roman" w:hAnsi="Arial" w:cs="Arial"/>
                <w:color w:val="000000"/>
                <w:sz w:val="24"/>
                <w:szCs w:val="24"/>
              </w:rPr>
              <w:t xml:space="preserve"> fund.</w:t>
            </w:r>
          </w:p>
          <w:p w:rsidR="00C129C0" w:rsidRDefault="00C129C0" w:rsidP="00E1076D">
            <w:pPr>
              <w:spacing w:after="0" w:line="240" w:lineRule="auto"/>
              <w:ind w:left="432"/>
              <w:rPr>
                <w:rFonts w:ascii="Arial" w:eastAsia="Times New Roman" w:hAnsi="Arial" w:cs="Arial"/>
                <w:color w:val="000000"/>
                <w:sz w:val="24"/>
                <w:szCs w:val="24"/>
              </w:rPr>
            </w:pPr>
          </w:p>
          <w:p w:rsidR="00C129C0" w:rsidRPr="000D1BFE" w:rsidRDefault="00C129C0" w:rsidP="0056115D">
            <w:pPr>
              <w:pStyle w:val="ListParagraph"/>
              <w:numPr>
                <w:ilvl w:val="0"/>
                <w:numId w:val="4"/>
              </w:numPr>
              <w:spacing w:after="0" w:line="240" w:lineRule="auto"/>
              <w:ind w:left="792"/>
              <w:rPr>
                <w:rFonts w:ascii="Arial" w:eastAsia="Times New Roman" w:hAnsi="Arial" w:cs="Arial"/>
                <w:color w:val="000000"/>
                <w:sz w:val="24"/>
                <w:szCs w:val="24"/>
                <w:u w:val="single"/>
              </w:rPr>
            </w:pPr>
            <w:r w:rsidRPr="000D1BFE">
              <w:rPr>
                <w:rFonts w:ascii="Arial" w:eastAsia="Times New Roman" w:hAnsi="Arial" w:cs="Arial"/>
                <w:color w:val="000000"/>
                <w:sz w:val="24"/>
                <w:szCs w:val="24"/>
                <w:u w:val="single"/>
              </w:rPr>
              <w:t>Reserve Goal</w:t>
            </w:r>
            <w:r>
              <w:rPr>
                <w:rFonts w:ascii="Arial" w:eastAsia="Times New Roman" w:hAnsi="Arial" w:cs="Arial"/>
                <w:color w:val="000000"/>
                <w:sz w:val="24"/>
                <w:szCs w:val="24"/>
                <w:u w:val="single"/>
              </w:rPr>
              <w:t xml:space="preserve"> Amount</w:t>
            </w:r>
            <w:r w:rsidRPr="000D1BFE">
              <w:rPr>
                <w:rFonts w:ascii="Arial" w:eastAsia="Times New Roman" w:hAnsi="Arial" w:cs="Arial"/>
                <w:color w:val="000000"/>
                <w:sz w:val="24"/>
                <w:szCs w:val="24"/>
                <w:u w:val="single"/>
              </w:rPr>
              <w:t>:</w:t>
            </w:r>
          </w:p>
        </w:tc>
      </w:tr>
      <w:tr w:rsidR="00C129C0" w:rsidRPr="00A81D56" w:rsidTr="00C409B7">
        <w:trPr>
          <w:trHeight w:val="930"/>
        </w:trPr>
        <w:tc>
          <w:tcPr>
            <w:tcW w:w="540" w:type="dxa"/>
            <w:shd w:val="clear" w:color="auto" w:fill="auto"/>
            <w:noWrap/>
            <w:vAlign w:val="bottom"/>
          </w:tcPr>
          <w:p w:rsidR="00C129C0" w:rsidRPr="00A81D56" w:rsidRDefault="00C129C0" w:rsidP="00A81D56">
            <w:pPr>
              <w:spacing w:after="0" w:line="240" w:lineRule="auto"/>
              <w:rPr>
                <w:rFonts w:ascii="Arial" w:eastAsia="Times New Roman" w:hAnsi="Arial" w:cs="Arial"/>
                <w:color w:val="000000"/>
                <w:sz w:val="24"/>
                <w:szCs w:val="24"/>
              </w:rPr>
            </w:pPr>
          </w:p>
        </w:tc>
        <w:tc>
          <w:tcPr>
            <w:tcW w:w="10710" w:type="dxa"/>
            <w:gridSpan w:val="2"/>
            <w:shd w:val="clear" w:color="auto" w:fill="auto"/>
            <w:vAlign w:val="bottom"/>
          </w:tcPr>
          <w:p w:rsidR="00821AA3" w:rsidRDefault="00821AA3" w:rsidP="0070663A">
            <w:pPr>
              <w:spacing w:after="0" w:line="240" w:lineRule="auto"/>
              <w:ind w:left="792"/>
              <w:rPr>
                <w:rFonts w:ascii="Arial" w:eastAsia="Times New Roman" w:hAnsi="Arial" w:cs="Arial"/>
                <w:color w:val="000000"/>
                <w:sz w:val="24"/>
                <w:szCs w:val="24"/>
              </w:rPr>
            </w:pPr>
            <w:r>
              <w:rPr>
                <w:rFonts w:ascii="Arial" w:eastAsia="Times New Roman" w:hAnsi="Arial" w:cs="Arial"/>
                <w:color w:val="000000"/>
                <w:sz w:val="24"/>
                <w:szCs w:val="24"/>
              </w:rPr>
              <w:t>The calculation of the minimum Insurance Reserve</w:t>
            </w:r>
            <w:r w:rsidR="00C336E2">
              <w:rPr>
                <w:rFonts w:ascii="Arial" w:eastAsia="Times New Roman" w:hAnsi="Arial" w:cs="Arial"/>
                <w:color w:val="000000"/>
                <w:sz w:val="24"/>
                <w:szCs w:val="24"/>
              </w:rPr>
              <w:t xml:space="preserve"> should be one half (1/2) of the difference between the current paid insurance dollars for </w:t>
            </w:r>
            <w:r w:rsidR="00E1076D">
              <w:rPr>
                <w:rFonts w:ascii="Arial" w:eastAsia="Times New Roman" w:hAnsi="Arial" w:cs="Arial"/>
                <w:color w:val="000000"/>
                <w:sz w:val="24"/>
                <w:szCs w:val="24"/>
              </w:rPr>
              <w:t>all</w:t>
            </w:r>
            <w:r w:rsidR="00C336E2">
              <w:rPr>
                <w:rFonts w:ascii="Arial" w:eastAsia="Times New Roman" w:hAnsi="Arial" w:cs="Arial"/>
                <w:color w:val="000000"/>
                <w:sz w:val="24"/>
                <w:szCs w:val="24"/>
              </w:rPr>
              <w:t xml:space="preserve"> staff covered and the same staff coverage at family level.  </w:t>
            </w:r>
            <w:r>
              <w:rPr>
                <w:rFonts w:ascii="Arial" w:eastAsia="Times New Roman" w:hAnsi="Arial" w:cs="Arial"/>
                <w:color w:val="000000"/>
                <w:sz w:val="24"/>
                <w:szCs w:val="24"/>
              </w:rPr>
              <w:t xml:space="preserve">The amount of the </w:t>
            </w:r>
            <w:r w:rsidR="00C336E2">
              <w:rPr>
                <w:rFonts w:ascii="Arial" w:eastAsia="Times New Roman" w:hAnsi="Arial" w:cs="Arial"/>
                <w:color w:val="000000"/>
                <w:sz w:val="24"/>
                <w:szCs w:val="24"/>
              </w:rPr>
              <w:t>Insurance</w:t>
            </w:r>
            <w:r>
              <w:rPr>
                <w:rFonts w:ascii="Arial" w:eastAsia="Times New Roman" w:hAnsi="Arial" w:cs="Arial"/>
                <w:color w:val="000000"/>
                <w:sz w:val="24"/>
                <w:szCs w:val="24"/>
              </w:rPr>
              <w:t xml:space="preserve"> Reserve Fund target minimum will be calculated each year by the Finance Committee after approval of the annual budget.  The Finance Committee will report this to the Executive Council.</w:t>
            </w:r>
          </w:p>
          <w:p w:rsidR="00E1076D" w:rsidRDefault="00E1076D" w:rsidP="0070663A">
            <w:pPr>
              <w:spacing w:after="0" w:line="240" w:lineRule="auto"/>
              <w:ind w:left="792"/>
              <w:rPr>
                <w:rFonts w:ascii="Arial" w:eastAsia="Times New Roman" w:hAnsi="Arial" w:cs="Arial"/>
                <w:color w:val="000000"/>
                <w:sz w:val="24"/>
                <w:szCs w:val="24"/>
              </w:rPr>
            </w:pPr>
          </w:p>
          <w:p w:rsidR="00C129C0" w:rsidRDefault="00C129C0" w:rsidP="0070663A">
            <w:pPr>
              <w:spacing w:after="0" w:line="240" w:lineRule="auto"/>
              <w:ind w:left="792"/>
              <w:rPr>
                <w:rFonts w:ascii="Arial" w:eastAsia="Times New Roman" w:hAnsi="Arial" w:cs="Arial"/>
                <w:color w:val="000000"/>
                <w:sz w:val="24"/>
                <w:szCs w:val="24"/>
              </w:rPr>
            </w:pPr>
            <w:r>
              <w:rPr>
                <w:rFonts w:ascii="Arial" w:eastAsia="Times New Roman" w:hAnsi="Arial" w:cs="Arial"/>
                <w:color w:val="000000"/>
                <w:sz w:val="24"/>
                <w:szCs w:val="24"/>
              </w:rPr>
              <w:t>In years where th</w:t>
            </w:r>
            <w:r w:rsidR="00C336E2">
              <w:rPr>
                <w:rFonts w:ascii="Arial" w:eastAsia="Times New Roman" w:hAnsi="Arial" w:cs="Arial"/>
                <w:color w:val="000000"/>
                <w:sz w:val="24"/>
                <w:szCs w:val="24"/>
              </w:rPr>
              <w:t xml:space="preserve">is minimum is </w:t>
            </w:r>
            <w:r w:rsidR="00E1076D">
              <w:rPr>
                <w:rFonts w:ascii="Arial" w:eastAsia="Times New Roman" w:hAnsi="Arial" w:cs="Arial"/>
                <w:color w:val="000000"/>
                <w:sz w:val="24"/>
                <w:szCs w:val="24"/>
              </w:rPr>
              <w:t xml:space="preserve">calculated to be </w:t>
            </w:r>
            <w:r w:rsidR="00C336E2">
              <w:rPr>
                <w:rFonts w:ascii="Arial" w:eastAsia="Times New Roman" w:hAnsi="Arial" w:cs="Arial"/>
                <w:color w:val="000000"/>
                <w:sz w:val="24"/>
                <w:szCs w:val="24"/>
              </w:rPr>
              <w:t>less than the current reserve level, any</w:t>
            </w:r>
            <w:r>
              <w:rPr>
                <w:rFonts w:ascii="Arial" w:eastAsia="Times New Roman" w:hAnsi="Arial" w:cs="Arial"/>
                <w:color w:val="000000"/>
                <w:sz w:val="24"/>
                <w:szCs w:val="24"/>
              </w:rPr>
              <w:t xml:space="preserve"> overage can used for Operating or Capital expenses or moved to another reserve.  This overage use will be recommended by the Finance Committee with approval from the Executive Council.</w:t>
            </w:r>
          </w:p>
          <w:p w:rsidR="00C129C0" w:rsidRDefault="00C129C0" w:rsidP="0070663A">
            <w:pPr>
              <w:spacing w:after="0" w:line="240" w:lineRule="auto"/>
              <w:ind w:left="792"/>
              <w:rPr>
                <w:rFonts w:ascii="Arial" w:eastAsia="Times New Roman" w:hAnsi="Arial" w:cs="Arial"/>
                <w:color w:val="000000"/>
                <w:sz w:val="24"/>
                <w:szCs w:val="24"/>
              </w:rPr>
            </w:pPr>
          </w:p>
          <w:p w:rsidR="00892DAC" w:rsidRDefault="00C129C0" w:rsidP="0070663A">
            <w:pPr>
              <w:spacing w:after="0" w:line="240" w:lineRule="auto"/>
              <w:ind w:left="792"/>
              <w:rPr>
                <w:rFonts w:ascii="Arial" w:eastAsia="Times New Roman" w:hAnsi="Arial" w:cs="Arial"/>
                <w:color w:val="000000"/>
                <w:sz w:val="24"/>
                <w:szCs w:val="24"/>
              </w:rPr>
            </w:pPr>
            <w:r w:rsidRPr="00892DAC">
              <w:rPr>
                <w:rFonts w:ascii="Arial" w:eastAsia="Times New Roman" w:hAnsi="Arial" w:cs="Arial"/>
                <w:color w:val="000000"/>
                <w:sz w:val="24"/>
                <w:szCs w:val="24"/>
                <w:highlight w:val="yellow"/>
              </w:rPr>
              <w:t>Given the 2019 Budget, this would result in a level of $1</w:t>
            </w:r>
            <w:r w:rsidR="00892DAC" w:rsidRPr="00892DAC">
              <w:rPr>
                <w:rFonts w:ascii="Arial" w:eastAsia="Times New Roman" w:hAnsi="Arial" w:cs="Arial"/>
                <w:color w:val="000000"/>
                <w:sz w:val="24"/>
                <w:szCs w:val="24"/>
                <w:highlight w:val="yellow"/>
              </w:rPr>
              <w:t>0</w:t>
            </w:r>
            <w:r w:rsidRPr="00892DAC">
              <w:rPr>
                <w:rFonts w:ascii="Arial" w:eastAsia="Times New Roman" w:hAnsi="Arial" w:cs="Arial"/>
                <w:color w:val="000000"/>
                <w:sz w:val="24"/>
                <w:szCs w:val="24"/>
                <w:highlight w:val="yellow"/>
              </w:rPr>
              <w:t>,000 - $</w:t>
            </w:r>
            <w:r w:rsidR="00CF4A00">
              <w:rPr>
                <w:rFonts w:ascii="Arial" w:eastAsia="Times New Roman" w:hAnsi="Arial" w:cs="Arial"/>
                <w:color w:val="000000"/>
                <w:sz w:val="24"/>
                <w:szCs w:val="24"/>
                <w:highlight w:val="yellow"/>
              </w:rPr>
              <w:t>15</w:t>
            </w:r>
            <w:r w:rsidRPr="00892DAC">
              <w:rPr>
                <w:rFonts w:ascii="Arial" w:eastAsia="Times New Roman" w:hAnsi="Arial" w:cs="Arial"/>
                <w:color w:val="000000"/>
                <w:sz w:val="24"/>
                <w:szCs w:val="24"/>
                <w:highlight w:val="yellow"/>
              </w:rPr>
              <w:t>,000 for the</w:t>
            </w:r>
            <w:r w:rsidR="00892DAC" w:rsidRPr="00892DAC">
              <w:rPr>
                <w:rFonts w:ascii="Arial" w:eastAsia="Times New Roman" w:hAnsi="Arial" w:cs="Arial"/>
                <w:color w:val="000000"/>
                <w:sz w:val="24"/>
                <w:szCs w:val="24"/>
                <w:highlight w:val="yellow"/>
              </w:rPr>
              <w:t xml:space="preserve"> Insurance</w:t>
            </w:r>
            <w:r w:rsidRPr="00892DAC">
              <w:rPr>
                <w:rFonts w:ascii="Arial" w:eastAsia="Times New Roman" w:hAnsi="Arial" w:cs="Arial"/>
                <w:color w:val="000000"/>
                <w:sz w:val="24"/>
                <w:szCs w:val="24"/>
                <w:highlight w:val="yellow"/>
              </w:rPr>
              <w:t xml:space="preserve"> Reserve.  </w:t>
            </w:r>
            <w:r w:rsidR="00892DAC" w:rsidRPr="00892DAC">
              <w:rPr>
                <w:rFonts w:ascii="Arial" w:eastAsia="Times New Roman" w:hAnsi="Arial" w:cs="Arial"/>
                <w:color w:val="000000"/>
                <w:sz w:val="24"/>
                <w:szCs w:val="24"/>
                <w:highlight w:val="yellow"/>
              </w:rPr>
              <w:t>Current Balance in this fund (Sept 2019) is $12,000.</w:t>
            </w:r>
          </w:p>
          <w:p w:rsidR="00C129C0" w:rsidRDefault="00C129C0" w:rsidP="0070663A">
            <w:pPr>
              <w:spacing w:after="0" w:line="240" w:lineRule="auto"/>
              <w:ind w:left="792"/>
              <w:rPr>
                <w:rFonts w:ascii="Arial" w:eastAsia="Times New Roman" w:hAnsi="Arial" w:cs="Arial"/>
                <w:color w:val="000000"/>
                <w:sz w:val="24"/>
                <w:szCs w:val="24"/>
              </w:rPr>
            </w:pPr>
          </w:p>
          <w:p w:rsidR="00C129C0" w:rsidRDefault="00C129C0" w:rsidP="0070663A">
            <w:pPr>
              <w:spacing w:after="0" w:line="240" w:lineRule="auto"/>
              <w:ind w:left="792"/>
              <w:rPr>
                <w:rFonts w:ascii="Arial" w:eastAsia="Times New Roman" w:hAnsi="Arial" w:cs="Arial"/>
                <w:color w:val="000000"/>
                <w:sz w:val="24"/>
                <w:szCs w:val="24"/>
              </w:rPr>
            </w:pPr>
          </w:p>
          <w:p w:rsidR="00C129C0" w:rsidRPr="009600AB" w:rsidRDefault="00C129C0" w:rsidP="009600AB">
            <w:pPr>
              <w:pStyle w:val="ListParagraph"/>
              <w:numPr>
                <w:ilvl w:val="0"/>
                <w:numId w:val="4"/>
              </w:numPr>
              <w:spacing w:after="0" w:line="240" w:lineRule="auto"/>
              <w:ind w:left="792"/>
              <w:rPr>
                <w:rFonts w:ascii="Arial" w:eastAsia="Times New Roman" w:hAnsi="Arial" w:cs="Arial"/>
                <w:color w:val="000000"/>
                <w:sz w:val="24"/>
                <w:szCs w:val="24"/>
                <w:u w:val="single"/>
              </w:rPr>
            </w:pPr>
            <w:r w:rsidRPr="009600AB">
              <w:rPr>
                <w:rFonts w:ascii="Arial" w:eastAsia="Times New Roman" w:hAnsi="Arial" w:cs="Arial"/>
                <w:color w:val="000000"/>
                <w:sz w:val="24"/>
                <w:szCs w:val="24"/>
                <w:u w:val="single"/>
              </w:rPr>
              <w:t>Reporting and Monitoring:</w:t>
            </w:r>
          </w:p>
          <w:p w:rsidR="00C129C0" w:rsidRDefault="00C129C0" w:rsidP="0070663A">
            <w:pPr>
              <w:spacing w:after="0" w:line="240" w:lineRule="auto"/>
              <w:ind w:left="792"/>
              <w:rPr>
                <w:rFonts w:ascii="Arial" w:eastAsia="Times New Roman" w:hAnsi="Arial" w:cs="Arial"/>
                <w:color w:val="000000"/>
                <w:sz w:val="24"/>
                <w:szCs w:val="24"/>
              </w:rPr>
            </w:pPr>
            <w:r>
              <w:rPr>
                <w:rFonts w:ascii="Arial" w:eastAsia="Times New Roman" w:hAnsi="Arial" w:cs="Arial"/>
                <w:color w:val="000000"/>
                <w:sz w:val="24"/>
                <w:szCs w:val="24"/>
              </w:rPr>
              <w:t xml:space="preserve">The Finance Committee, with oversight from the Executive Council, is responsible for ensuring that the </w:t>
            </w:r>
            <w:r w:rsidR="00252B4B">
              <w:rPr>
                <w:rFonts w:ascii="Arial" w:eastAsia="Times New Roman" w:hAnsi="Arial" w:cs="Arial"/>
                <w:color w:val="000000"/>
                <w:sz w:val="24"/>
                <w:szCs w:val="24"/>
              </w:rPr>
              <w:t>Insurance</w:t>
            </w:r>
            <w:r>
              <w:rPr>
                <w:rFonts w:ascii="Arial" w:eastAsia="Times New Roman" w:hAnsi="Arial" w:cs="Arial"/>
                <w:color w:val="000000"/>
                <w:sz w:val="24"/>
                <w:szCs w:val="24"/>
              </w:rPr>
              <w:t xml:space="preserve"> Reserve Fund is maintained and used only as described in this Policy.  Upon approval for the use of the </w:t>
            </w:r>
            <w:r w:rsidR="00252B4B">
              <w:rPr>
                <w:rFonts w:ascii="Arial" w:eastAsia="Times New Roman" w:hAnsi="Arial" w:cs="Arial"/>
                <w:color w:val="000000"/>
                <w:sz w:val="24"/>
                <w:szCs w:val="24"/>
              </w:rPr>
              <w:t>Insurance</w:t>
            </w:r>
            <w:r>
              <w:rPr>
                <w:rFonts w:ascii="Arial" w:eastAsia="Times New Roman" w:hAnsi="Arial" w:cs="Arial"/>
                <w:color w:val="000000"/>
                <w:sz w:val="24"/>
                <w:szCs w:val="24"/>
              </w:rPr>
              <w:t xml:space="preserve"> Reserve funds, the Finance Committee will maintain records of the use of the funds and the plan (including timing) for replenishment.</w:t>
            </w:r>
          </w:p>
          <w:p w:rsidR="00C129C0" w:rsidRDefault="00C129C0" w:rsidP="0070663A">
            <w:pPr>
              <w:spacing w:after="0" w:line="240" w:lineRule="auto"/>
              <w:ind w:left="792"/>
              <w:rPr>
                <w:rFonts w:ascii="Arial" w:eastAsia="Times New Roman" w:hAnsi="Arial" w:cs="Arial"/>
                <w:color w:val="000000"/>
                <w:sz w:val="24"/>
                <w:szCs w:val="24"/>
              </w:rPr>
            </w:pPr>
          </w:p>
          <w:p w:rsidR="00C129C0" w:rsidRDefault="00492D64" w:rsidP="0070663A">
            <w:pPr>
              <w:spacing w:after="0" w:line="240" w:lineRule="auto"/>
              <w:ind w:left="792"/>
              <w:rPr>
                <w:rFonts w:ascii="Arial" w:eastAsia="Times New Roman" w:hAnsi="Arial" w:cs="Arial"/>
                <w:color w:val="000000"/>
                <w:sz w:val="24"/>
                <w:szCs w:val="24"/>
              </w:rPr>
            </w:pPr>
            <w:r w:rsidRPr="00492D64">
              <w:rPr>
                <w:rFonts w:ascii="Arial" w:eastAsia="Times New Roman" w:hAnsi="Arial" w:cs="Arial"/>
                <w:noProof/>
                <w:color w:val="000000"/>
                <w:sz w:val="24"/>
                <w:szCs w:val="24"/>
                <w:u w:val="single"/>
              </w:rPr>
              <w:pict>
                <v:shapetype id="_x0000_t202" coordsize="21600,21600" o:spt="202" path="m,l,21600r21600,l21600,xe">
                  <v:stroke joinstyle="miter"/>
                  <v:path gradientshapeok="t" o:connecttype="rect"/>
                </v:shapetype>
                <v:shape id="_x0000_s1040" type="#_x0000_t202" style="position:absolute;left:0;text-align:left;margin-left:50.5pt;margin-top:515.85pt;width:57pt;height:37.6pt;z-index:251671552">
                  <v:textbox style="mso-next-textbox:#_x0000_s1040">
                    <w:txbxContent>
                      <w:p w:rsidR="003E40FE" w:rsidRDefault="003E40FE" w:rsidP="003E40FE">
                        <w:r>
                          <w:t>Planned spending</w:t>
                        </w:r>
                      </w:p>
                    </w:txbxContent>
                  </v:textbox>
                </v:shape>
              </w:pict>
            </w:r>
            <w:r w:rsidRPr="00492D64">
              <w:rPr>
                <w:rFonts w:ascii="Arial" w:eastAsia="Times New Roman" w:hAnsi="Arial" w:cs="Arial"/>
                <w:noProof/>
                <w:color w:val="000000"/>
                <w:sz w:val="24"/>
                <w:szCs w:val="24"/>
                <w:u w:val="single"/>
              </w:rPr>
              <w:pict>
                <v:shape id="_x0000_s1042" type="#_x0000_t202" style="position:absolute;left:0;text-align:left;margin-left:281pt;margin-top:518.15pt;width:113pt;height:30.5pt;z-index:251673600">
                  <v:textbox style="mso-next-textbox:#_x0000_s1042">
                    <w:txbxContent>
                      <w:p w:rsidR="003E40FE" w:rsidRDefault="003E40FE" w:rsidP="003E40FE">
                        <w:pPr>
                          <w:jc w:val="center"/>
                        </w:pPr>
                        <w:r>
                          <w:t>$160,000</w:t>
                        </w:r>
                      </w:p>
                    </w:txbxContent>
                  </v:textbox>
                </v:shape>
              </w:pict>
            </w:r>
            <w:r w:rsidRPr="00492D64">
              <w:rPr>
                <w:rFonts w:ascii="Arial" w:eastAsia="Times New Roman" w:hAnsi="Arial" w:cs="Arial"/>
                <w:noProof/>
                <w:color w:val="000000"/>
                <w:sz w:val="24"/>
                <w:szCs w:val="24"/>
                <w:u w:val="single"/>
              </w:rPr>
              <w:pict>
                <v:shape id="_x0000_s1041" type="#_x0000_t202" style="position:absolute;left:0;text-align:left;margin-left:143pt;margin-top:518.55pt;width:73.5pt;height:30.5pt;z-index:251672576">
                  <v:textbox style="mso-next-textbox:#_x0000_s1041">
                    <w:txbxContent>
                      <w:p w:rsidR="003E40FE" w:rsidRDefault="003E40FE" w:rsidP="003E40FE">
                        <w:pPr>
                          <w:jc w:val="center"/>
                        </w:pPr>
                        <w:r>
                          <w:t>$50,000</w:t>
                        </w:r>
                      </w:p>
                    </w:txbxContent>
                  </v:textbox>
                </v:shape>
              </w:pict>
            </w:r>
            <w:r w:rsidR="00C129C0">
              <w:rPr>
                <w:rFonts w:ascii="Arial" w:eastAsia="Times New Roman" w:hAnsi="Arial" w:cs="Arial"/>
                <w:color w:val="000000"/>
                <w:sz w:val="24"/>
                <w:szCs w:val="24"/>
              </w:rPr>
              <w:t xml:space="preserve">The </w:t>
            </w:r>
            <w:r w:rsidR="00252B4B">
              <w:rPr>
                <w:rFonts w:ascii="Arial" w:eastAsia="Times New Roman" w:hAnsi="Arial" w:cs="Arial"/>
                <w:color w:val="000000"/>
                <w:sz w:val="24"/>
                <w:szCs w:val="24"/>
              </w:rPr>
              <w:t>Insurance</w:t>
            </w:r>
            <w:r w:rsidR="00C129C0">
              <w:rPr>
                <w:rFonts w:ascii="Arial" w:eastAsia="Times New Roman" w:hAnsi="Arial" w:cs="Arial"/>
                <w:color w:val="000000"/>
                <w:sz w:val="24"/>
                <w:szCs w:val="24"/>
              </w:rPr>
              <w:t xml:space="preserve"> Reserve will be recorded in the financial records separately from all other funds.  This reserve will be invested in accordance with </w:t>
            </w:r>
            <w:r w:rsidR="00252B4B">
              <w:rPr>
                <w:rFonts w:ascii="Arial" w:eastAsia="Times New Roman" w:hAnsi="Arial" w:cs="Arial"/>
                <w:color w:val="000000"/>
                <w:sz w:val="24"/>
                <w:szCs w:val="24"/>
              </w:rPr>
              <w:t xml:space="preserve">church </w:t>
            </w:r>
            <w:r w:rsidR="00C129C0">
              <w:rPr>
                <w:rFonts w:ascii="Arial" w:eastAsia="Times New Roman" w:hAnsi="Arial" w:cs="Arial"/>
                <w:color w:val="000000"/>
                <w:sz w:val="24"/>
                <w:szCs w:val="24"/>
              </w:rPr>
              <w:t>investment policies.</w:t>
            </w:r>
          </w:p>
          <w:p w:rsidR="00DA2BAA" w:rsidRPr="00A81D56" w:rsidRDefault="00DA2BAA" w:rsidP="0070663A">
            <w:pPr>
              <w:spacing w:after="0" w:line="240" w:lineRule="auto"/>
              <w:ind w:left="792"/>
              <w:rPr>
                <w:rFonts w:ascii="Arial" w:eastAsia="Times New Roman" w:hAnsi="Arial" w:cs="Arial"/>
                <w:color w:val="000000"/>
                <w:sz w:val="24"/>
                <w:szCs w:val="24"/>
              </w:rPr>
            </w:pPr>
          </w:p>
        </w:tc>
      </w:tr>
      <w:tr w:rsidR="003223D5" w:rsidRPr="00E40F45" w:rsidTr="00C409B7">
        <w:trPr>
          <w:gridAfter w:val="1"/>
          <w:wAfter w:w="720" w:type="dxa"/>
          <w:trHeight w:val="930"/>
        </w:trPr>
        <w:tc>
          <w:tcPr>
            <w:tcW w:w="10530" w:type="dxa"/>
            <w:gridSpan w:val="2"/>
            <w:shd w:val="clear" w:color="auto" w:fill="auto"/>
            <w:vAlign w:val="bottom"/>
            <w:hideMark/>
          </w:tcPr>
          <w:p w:rsidR="002F5229" w:rsidRPr="002F5229" w:rsidRDefault="00000C4D" w:rsidP="00DA60AF">
            <w:pPr>
              <w:pStyle w:val="ListParagraph"/>
              <w:numPr>
                <w:ilvl w:val="0"/>
                <w:numId w:val="3"/>
              </w:numPr>
              <w:spacing w:after="0" w:line="240" w:lineRule="auto"/>
              <w:ind w:left="882"/>
              <w:rPr>
                <w:rFonts w:ascii="Arial" w:eastAsia="Times New Roman" w:hAnsi="Arial" w:cs="Arial"/>
                <w:b/>
                <w:bCs/>
                <w:color w:val="000000"/>
                <w:sz w:val="24"/>
                <w:szCs w:val="24"/>
              </w:rPr>
            </w:pPr>
            <w:r>
              <w:rPr>
                <w:rFonts w:ascii="Arial" w:eastAsia="Times New Roman" w:hAnsi="Arial" w:cs="Arial"/>
                <w:b/>
                <w:bCs/>
                <w:color w:val="000000"/>
                <w:sz w:val="28"/>
                <w:szCs w:val="24"/>
              </w:rPr>
              <w:t xml:space="preserve">Facilities </w:t>
            </w:r>
            <w:r w:rsidR="002F5229">
              <w:rPr>
                <w:rFonts w:ascii="Arial" w:eastAsia="Times New Roman" w:hAnsi="Arial" w:cs="Arial"/>
                <w:b/>
                <w:bCs/>
                <w:color w:val="000000"/>
                <w:sz w:val="28"/>
                <w:szCs w:val="24"/>
              </w:rPr>
              <w:t xml:space="preserve">Project Reserve - previously called the Facilities </w:t>
            </w:r>
            <w:r>
              <w:rPr>
                <w:rFonts w:ascii="Arial" w:eastAsia="Times New Roman" w:hAnsi="Arial" w:cs="Arial"/>
                <w:b/>
                <w:bCs/>
                <w:color w:val="000000"/>
                <w:sz w:val="28"/>
                <w:szCs w:val="24"/>
              </w:rPr>
              <w:t>Reserve</w:t>
            </w:r>
            <w:r w:rsidR="003223D5" w:rsidRPr="00E40F45">
              <w:rPr>
                <w:rFonts w:ascii="Arial" w:eastAsia="Times New Roman" w:hAnsi="Arial" w:cs="Arial"/>
                <w:b/>
                <w:bCs/>
                <w:color w:val="000000"/>
                <w:sz w:val="28"/>
                <w:szCs w:val="24"/>
              </w:rPr>
              <w:t xml:space="preserve"> </w:t>
            </w:r>
          </w:p>
          <w:p w:rsidR="003223D5" w:rsidRPr="00F7757A" w:rsidRDefault="003223D5" w:rsidP="002F5229">
            <w:pPr>
              <w:pStyle w:val="ListParagraph"/>
              <w:spacing w:after="0" w:line="240" w:lineRule="auto"/>
              <w:ind w:left="882"/>
              <w:rPr>
                <w:rFonts w:ascii="Arial" w:eastAsia="Times New Roman" w:hAnsi="Arial" w:cs="Arial"/>
                <w:b/>
                <w:bCs/>
                <w:color w:val="000000"/>
                <w:sz w:val="24"/>
                <w:szCs w:val="24"/>
              </w:rPr>
            </w:pPr>
            <w:r w:rsidRPr="00E40F45">
              <w:rPr>
                <w:rFonts w:ascii="Arial" w:eastAsia="Times New Roman" w:hAnsi="Arial" w:cs="Arial"/>
                <w:b/>
                <w:bCs/>
                <w:color w:val="000000"/>
                <w:sz w:val="28"/>
                <w:szCs w:val="24"/>
              </w:rPr>
              <w:t>(027-98-00-</w:t>
            </w:r>
            <w:r>
              <w:rPr>
                <w:rFonts w:ascii="Arial" w:eastAsia="Times New Roman" w:hAnsi="Arial" w:cs="Arial"/>
                <w:b/>
                <w:bCs/>
                <w:color w:val="000000"/>
                <w:sz w:val="28"/>
                <w:szCs w:val="24"/>
              </w:rPr>
              <w:t>2</w:t>
            </w:r>
            <w:r w:rsidR="00000C4D">
              <w:rPr>
                <w:rFonts w:ascii="Arial" w:eastAsia="Times New Roman" w:hAnsi="Arial" w:cs="Arial"/>
                <w:b/>
                <w:bCs/>
                <w:color w:val="000000"/>
                <w:sz w:val="28"/>
                <w:szCs w:val="24"/>
              </w:rPr>
              <w:t>2</w:t>
            </w:r>
            <w:r w:rsidRPr="00E40F45">
              <w:rPr>
                <w:rFonts w:ascii="Arial" w:eastAsia="Times New Roman" w:hAnsi="Arial" w:cs="Arial"/>
                <w:b/>
                <w:bCs/>
                <w:color w:val="000000"/>
                <w:sz w:val="28"/>
                <w:szCs w:val="24"/>
              </w:rPr>
              <w:t>):</w:t>
            </w:r>
          </w:p>
          <w:p w:rsidR="003223D5" w:rsidRPr="00E40F45" w:rsidRDefault="003223D5" w:rsidP="00332121">
            <w:pPr>
              <w:pStyle w:val="ListParagraph"/>
              <w:spacing w:after="0" w:line="240" w:lineRule="auto"/>
              <w:ind w:left="342"/>
              <w:rPr>
                <w:rFonts w:ascii="Arial" w:eastAsia="Times New Roman" w:hAnsi="Arial" w:cs="Arial"/>
                <w:b/>
                <w:bCs/>
                <w:color w:val="000000"/>
                <w:sz w:val="24"/>
                <w:szCs w:val="24"/>
              </w:rPr>
            </w:pPr>
          </w:p>
        </w:tc>
      </w:tr>
      <w:tr w:rsidR="003223D5" w:rsidRPr="000D1BFE" w:rsidTr="00C409B7">
        <w:trPr>
          <w:gridAfter w:val="1"/>
          <w:wAfter w:w="720" w:type="dxa"/>
          <w:trHeight w:val="930"/>
        </w:trPr>
        <w:tc>
          <w:tcPr>
            <w:tcW w:w="10530" w:type="dxa"/>
            <w:gridSpan w:val="2"/>
            <w:shd w:val="clear" w:color="auto" w:fill="auto"/>
            <w:vAlign w:val="bottom"/>
          </w:tcPr>
          <w:p w:rsidR="003223D5" w:rsidRDefault="003223D5" w:rsidP="00DA60AF">
            <w:pPr>
              <w:pStyle w:val="ListParagraph"/>
              <w:numPr>
                <w:ilvl w:val="0"/>
                <w:numId w:val="5"/>
              </w:numPr>
              <w:spacing w:after="0" w:line="240" w:lineRule="auto"/>
              <w:ind w:left="1332"/>
              <w:rPr>
                <w:rFonts w:ascii="Arial" w:eastAsia="Times New Roman" w:hAnsi="Arial" w:cs="Arial"/>
                <w:color w:val="000000"/>
                <w:sz w:val="24"/>
                <w:szCs w:val="24"/>
              </w:rPr>
            </w:pPr>
            <w:r w:rsidRPr="002A5AE6">
              <w:rPr>
                <w:rFonts w:ascii="Arial" w:eastAsia="Times New Roman" w:hAnsi="Arial" w:cs="Arial"/>
                <w:color w:val="000000"/>
                <w:sz w:val="24"/>
                <w:szCs w:val="24"/>
                <w:u w:val="single"/>
              </w:rPr>
              <w:t>Purpose</w:t>
            </w:r>
            <w:r w:rsidR="00865C1D" w:rsidRPr="002A5AE6">
              <w:rPr>
                <w:rFonts w:ascii="Arial" w:eastAsia="Times New Roman" w:hAnsi="Arial" w:cs="Arial"/>
                <w:color w:val="000000"/>
                <w:sz w:val="24"/>
                <w:szCs w:val="24"/>
                <w:u w:val="single"/>
              </w:rPr>
              <w:t xml:space="preserve">: </w:t>
            </w:r>
            <w:r w:rsidRPr="002A5AE6">
              <w:rPr>
                <w:rFonts w:ascii="Arial" w:eastAsia="Times New Roman" w:hAnsi="Arial" w:cs="Arial"/>
                <w:color w:val="000000"/>
                <w:sz w:val="24"/>
                <w:szCs w:val="24"/>
                <w:u w:val="single"/>
              </w:rPr>
              <w:br/>
            </w:r>
            <w:r w:rsidRPr="002A5AE6">
              <w:rPr>
                <w:rFonts w:ascii="Arial" w:eastAsia="Times New Roman" w:hAnsi="Arial" w:cs="Arial"/>
                <w:color w:val="000000"/>
                <w:sz w:val="24"/>
                <w:szCs w:val="24"/>
              </w:rPr>
              <w:t xml:space="preserve">The </w:t>
            </w:r>
            <w:r w:rsidR="0049216A" w:rsidRPr="002A5AE6">
              <w:rPr>
                <w:rFonts w:ascii="Arial" w:eastAsia="Times New Roman" w:hAnsi="Arial" w:cs="Arial"/>
                <w:color w:val="000000"/>
                <w:sz w:val="24"/>
                <w:szCs w:val="24"/>
              </w:rPr>
              <w:t>Facilities</w:t>
            </w:r>
            <w:r w:rsidRPr="002A5AE6">
              <w:rPr>
                <w:rFonts w:ascii="Arial" w:eastAsia="Times New Roman" w:hAnsi="Arial" w:cs="Arial"/>
                <w:color w:val="000000"/>
                <w:sz w:val="24"/>
                <w:szCs w:val="24"/>
              </w:rPr>
              <w:t xml:space="preserve"> </w:t>
            </w:r>
            <w:r w:rsidR="002F5229">
              <w:rPr>
                <w:rFonts w:ascii="Arial" w:eastAsia="Times New Roman" w:hAnsi="Arial" w:cs="Arial"/>
                <w:color w:val="000000"/>
                <w:sz w:val="24"/>
                <w:szCs w:val="24"/>
              </w:rPr>
              <w:t>Project Reserve</w:t>
            </w:r>
            <w:r w:rsidRPr="002A5AE6">
              <w:rPr>
                <w:rFonts w:ascii="Arial" w:eastAsia="Times New Roman" w:hAnsi="Arial" w:cs="Arial"/>
                <w:color w:val="000000"/>
                <w:sz w:val="24"/>
                <w:szCs w:val="24"/>
              </w:rPr>
              <w:t xml:space="preserve"> is a restricted fund intended to</w:t>
            </w:r>
            <w:r w:rsidR="002A5AE6" w:rsidRPr="002A5AE6">
              <w:rPr>
                <w:rFonts w:ascii="Arial" w:eastAsia="Times New Roman" w:hAnsi="Arial" w:cs="Arial"/>
                <w:color w:val="000000"/>
                <w:sz w:val="24"/>
                <w:szCs w:val="24"/>
              </w:rPr>
              <w:t xml:space="preserve"> prepare the church for planned, large building and grounds needs to insure the needed up-keep of our facilities</w:t>
            </w:r>
            <w:r w:rsidR="0050586C">
              <w:rPr>
                <w:rFonts w:ascii="Arial" w:eastAsia="Times New Roman" w:hAnsi="Arial" w:cs="Arial"/>
                <w:color w:val="000000"/>
                <w:sz w:val="24"/>
                <w:szCs w:val="24"/>
              </w:rPr>
              <w:t xml:space="preserve"> on an on-going basis</w:t>
            </w:r>
            <w:r w:rsidR="002A5AE6" w:rsidRPr="002A5AE6">
              <w:rPr>
                <w:rFonts w:ascii="Arial" w:eastAsia="Times New Roman" w:hAnsi="Arial" w:cs="Arial"/>
                <w:color w:val="000000"/>
                <w:sz w:val="24"/>
                <w:szCs w:val="24"/>
              </w:rPr>
              <w:t>.  This</w:t>
            </w:r>
            <w:r w:rsidR="00BE2164">
              <w:rPr>
                <w:rFonts w:ascii="Arial" w:eastAsia="Times New Roman" w:hAnsi="Arial" w:cs="Arial"/>
                <w:color w:val="000000"/>
                <w:sz w:val="24"/>
                <w:szCs w:val="24"/>
              </w:rPr>
              <w:t xml:space="preserve"> reserve</w:t>
            </w:r>
            <w:r w:rsidR="002A5AE6" w:rsidRPr="002A5AE6">
              <w:rPr>
                <w:rFonts w:ascii="Arial" w:eastAsia="Times New Roman" w:hAnsi="Arial" w:cs="Arial"/>
                <w:color w:val="000000"/>
                <w:sz w:val="24"/>
                <w:szCs w:val="24"/>
              </w:rPr>
              <w:t xml:space="preserve"> can include funds generated from </w:t>
            </w:r>
            <w:r w:rsidR="002A5AE6" w:rsidRPr="002A5AE6">
              <w:rPr>
                <w:rFonts w:ascii="Arial" w:eastAsia="Times New Roman" w:hAnsi="Arial" w:cs="Arial"/>
                <w:color w:val="000000"/>
                <w:sz w:val="24"/>
                <w:szCs w:val="24"/>
              </w:rPr>
              <w:lastRenderedPageBreak/>
              <w:t xml:space="preserve">Capital Campaigns/Appeals or other means.  </w:t>
            </w:r>
            <w:r w:rsidRPr="002A5AE6">
              <w:rPr>
                <w:rFonts w:ascii="Arial" w:eastAsia="Times New Roman" w:hAnsi="Arial" w:cs="Arial"/>
                <w:color w:val="000000"/>
                <w:sz w:val="24"/>
                <w:szCs w:val="24"/>
              </w:rPr>
              <w:t xml:space="preserve">This is not intended to cover </w:t>
            </w:r>
            <w:r w:rsidR="002A5AE6" w:rsidRPr="002A5AE6">
              <w:rPr>
                <w:rFonts w:ascii="Arial" w:eastAsia="Times New Roman" w:hAnsi="Arial" w:cs="Arial"/>
                <w:color w:val="000000"/>
                <w:sz w:val="24"/>
                <w:szCs w:val="24"/>
              </w:rPr>
              <w:t xml:space="preserve">unexpected or emergency breakdowns of existing facilities.  </w:t>
            </w:r>
          </w:p>
          <w:p w:rsidR="002A5AE6" w:rsidRPr="002A5AE6" w:rsidRDefault="002A5AE6" w:rsidP="00DA60AF">
            <w:pPr>
              <w:pStyle w:val="ListParagraph"/>
              <w:spacing w:after="0" w:line="240" w:lineRule="auto"/>
              <w:ind w:left="1332"/>
              <w:rPr>
                <w:rFonts w:ascii="Arial" w:eastAsia="Times New Roman" w:hAnsi="Arial" w:cs="Arial"/>
                <w:color w:val="000000"/>
                <w:sz w:val="24"/>
                <w:szCs w:val="24"/>
              </w:rPr>
            </w:pPr>
          </w:p>
          <w:p w:rsidR="00E612C5" w:rsidRPr="00E612C5" w:rsidRDefault="003223D5" w:rsidP="00E612C5">
            <w:pPr>
              <w:pStyle w:val="ListParagraph"/>
              <w:numPr>
                <w:ilvl w:val="0"/>
                <w:numId w:val="5"/>
              </w:numPr>
              <w:tabs>
                <w:tab w:val="left" w:pos="852"/>
              </w:tabs>
              <w:spacing w:after="0" w:line="240" w:lineRule="auto"/>
              <w:ind w:left="1332"/>
              <w:rPr>
                <w:rFonts w:ascii="Arial" w:eastAsia="Times New Roman" w:hAnsi="Arial" w:cs="Arial"/>
                <w:color w:val="000000"/>
                <w:sz w:val="24"/>
                <w:szCs w:val="24"/>
              </w:rPr>
            </w:pPr>
            <w:r w:rsidRPr="00117365">
              <w:rPr>
                <w:rFonts w:ascii="Arial" w:eastAsia="Times New Roman" w:hAnsi="Arial" w:cs="Arial"/>
                <w:color w:val="000000"/>
                <w:sz w:val="24"/>
                <w:szCs w:val="24"/>
                <w:u w:val="single"/>
              </w:rPr>
              <w:t>Approval</w:t>
            </w:r>
            <w:r w:rsidR="00865C1D" w:rsidRPr="00117365">
              <w:rPr>
                <w:rFonts w:ascii="Arial" w:eastAsia="Times New Roman" w:hAnsi="Arial" w:cs="Arial"/>
                <w:color w:val="000000"/>
                <w:sz w:val="24"/>
                <w:szCs w:val="24"/>
                <w:u w:val="single"/>
              </w:rPr>
              <w:t xml:space="preserve">: </w:t>
            </w:r>
            <w:r>
              <w:rPr>
                <w:rFonts w:ascii="Arial" w:eastAsia="Times New Roman" w:hAnsi="Arial" w:cs="Arial"/>
                <w:color w:val="000000"/>
                <w:sz w:val="24"/>
                <w:szCs w:val="24"/>
                <w:u w:val="single"/>
              </w:rPr>
              <w:br/>
            </w:r>
            <w:r w:rsidR="00545C88">
              <w:rPr>
                <w:rFonts w:ascii="Arial" w:eastAsia="Times New Roman" w:hAnsi="Arial" w:cs="Arial"/>
                <w:color w:val="000000"/>
                <w:sz w:val="24"/>
                <w:szCs w:val="24"/>
              </w:rPr>
              <w:t xml:space="preserve">If the use of funds is </w:t>
            </w:r>
            <w:r w:rsidR="007D427A">
              <w:rPr>
                <w:rFonts w:ascii="Arial" w:eastAsia="Times New Roman" w:hAnsi="Arial" w:cs="Arial"/>
                <w:color w:val="000000"/>
                <w:sz w:val="24"/>
                <w:szCs w:val="24"/>
              </w:rPr>
              <w:t xml:space="preserve">included </w:t>
            </w:r>
            <w:r w:rsidR="00545C88">
              <w:rPr>
                <w:rFonts w:ascii="Arial" w:eastAsia="Times New Roman" w:hAnsi="Arial" w:cs="Arial"/>
                <w:color w:val="000000"/>
                <w:sz w:val="24"/>
                <w:szCs w:val="24"/>
              </w:rPr>
              <w:t xml:space="preserve">on the detailed </w:t>
            </w:r>
            <w:r w:rsidR="00DD2BA2">
              <w:rPr>
                <w:rFonts w:ascii="Arial" w:eastAsia="Times New Roman" w:hAnsi="Arial" w:cs="Arial"/>
                <w:color w:val="000000"/>
                <w:sz w:val="24"/>
                <w:szCs w:val="24"/>
              </w:rPr>
              <w:t>multi-</w:t>
            </w:r>
            <w:r w:rsidR="00545C88">
              <w:rPr>
                <w:rFonts w:ascii="Arial" w:eastAsia="Times New Roman" w:hAnsi="Arial" w:cs="Arial"/>
                <w:color w:val="000000"/>
                <w:sz w:val="24"/>
                <w:szCs w:val="24"/>
              </w:rPr>
              <w:t>year</w:t>
            </w:r>
            <w:r w:rsidR="00DD2BA2">
              <w:rPr>
                <w:rFonts w:ascii="Arial" w:eastAsia="Times New Roman" w:hAnsi="Arial" w:cs="Arial"/>
                <w:color w:val="000000"/>
                <w:sz w:val="24"/>
                <w:szCs w:val="24"/>
              </w:rPr>
              <w:t xml:space="preserve"> (5 year, for example)</w:t>
            </w:r>
            <w:r w:rsidR="00545C88">
              <w:rPr>
                <w:rFonts w:ascii="Arial" w:eastAsia="Times New Roman" w:hAnsi="Arial" w:cs="Arial"/>
                <w:color w:val="000000"/>
                <w:sz w:val="24"/>
                <w:szCs w:val="24"/>
              </w:rPr>
              <w:t xml:space="preserve"> planned capital expenditures and/or on the Capital Campaign/Appeal plan AND there are ample available funding in the reserve for that expenditure, then the use of these funds requires only the Executive Council approval.  No other use </w:t>
            </w:r>
            <w:r w:rsidR="007D427A">
              <w:rPr>
                <w:rFonts w:ascii="Arial" w:eastAsia="Times New Roman" w:hAnsi="Arial" w:cs="Arial"/>
                <w:color w:val="000000"/>
                <w:sz w:val="24"/>
                <w:szCs w:val="24"/>
              </w:rPr>
              <w:t xml:space="preserve">of funds from this reserve </w:t>
            </w:r>
            <w:r w:rsidR="00DD2BA2">
              <w:rPr>
                <w:rFonts w:ascii="Arial" w:eastAsia="Times New Roman" w:hAnsi="Arial" w:cs="Arial"/>
                <w:color w:val="000000"/>
                <w:sz w:val="24"/>
                <w:szCs w:val="24"/>
              </w:rPr>
              <w:t>can</w:t>
            </w:r>
            <w:r w:rsidR="00545C88">
              <w:rPr>
                <w:rFonts w:ascii="Arial" w:eastAsia="Times New Roman" w:hAnsi="Arial" w:cs="Arial"/>
                <w:color w:val="000000"/>
                <w:sz w:val="24"/>
                <w:szCs w:val="24"/>
              </w:rPr>
              <w:t xml:space="preserve"> be approved</w:t>
            </w:r>
            <w:r w:rsidR="007D427A">
              <w:rPr>
                <w:rFonts w:ascii="Arial" w:eastAsia="Times New Roman" w:hAnsi="Arial" w:cs="Arial"/>
                <w:color w:val="000000"/>
                <w:sz w:val="24"/>
                <w:szCs w:val="24"/>
              </w:rPr>
              <w:t xml:space="preserve"> by Executive Council alone</w:t>
            </w:r>
            <w:r w:rsidR="00545C88">
              <w:rPr>
                <w:rFonts w:ascii="Arial" w:eastAsia="Times New Roman" w:hAnsi="Arial" w:cs="Arial"/>
                <w:color w:val="000000"/>
                <w:sz w:val="24"/>
                <w:szCs w:val="24"/>
              </w:rPr>
              <w:t>.  If a capital plan needs to be revised, approval</w:t>
            </w:r>
            <w:r w:rsidRPr="00117365">
              <w:rPr>
                <w:rFonts w:ascii="Arial" w:eastAsia="Times New Roman" w:hAnsi="Arial" w:cs="Arial"/>
                <w:color w:val="000000"/>
                <w:sz w:val="24"/>
                <w:szCs w:val="24"/>
              </w:rPr>
              <w:t xml:space="preserve"> by the Executive Council and the Finance Committee together </w:t>
            </w:r>
            <w:r w:rsidR="00545C88">
              <w:rPr>
                <w:rFonts w:ascii="Arial" w:eastAsia="Times New Roman" w:hAnsi="Arial" w:cs="Arial"/>
                <w:color w:val="000000"/>
                <w:sz w:val="24"/>
                <w:szCs w:val="24"/>
              </w:rPr>
              <w:t>should be attained</w:t>
            </w:r>
            <w:r w:rsidRPr="00117365">
              <w:rPr>
                <w:rFonts w:ascii="Arial" w:eastAsia="Times New Roman" w:hAnsi="Arial" w:cs="Arial"/>
                <w:color w:val="000000"/>
                <w:sz w:val="24"/>
                <w:szCs w:val="24"/>
              </w:rPr>
              <w:t xml:space="preserve">. </w:t>
            </w:r>
            <w:r w:rsidR="00DD2BA2">
              <w:rPr>
                <w:rFonts w:ascii="Arial" w:eastAsia="Times New Roman" w:hAnsi="Arial" w:cs="Arial"/>
                <w:color w:val="000000"/>
                <w:sz w:val="24"/>
                <w:szCs w:val="24"/>
              </w:rPr>
              <w:t xml:space="preserve"> This is needed to insure that the church has appropriate alignment and funding capability without jeopardizing the financial stability of the church.  </w:t>
            </w:r>
            <w:r w:rsidR="00E612C5" w:rsidRPr="00E612C5">
              <w:rPr>
                <w:rFonts w:ascii="Arial" w:eastAsia="Times New Roman" w:hAnsi="Arial" w:cs="Arial"/>
                <w:color w:val="000000"/>
                <w:sz w:val="24"/>
                <w:szCs w:val="24"/>
              </w:rPr>
              <w:t xml:space="preserve">Approval, for </w:t>
            </w:r>
            <w:r w:rsidR="007D427A">
              <w:rPr>
                <w:rFonts w:ascii="Arial" w:eastAsia="Times New Roman" w:hAnsi="Arial" w:cs="Arial"/>
                <w:color w:val="000000"/>
                <w:sz w:val="24"/>
                <w:szCs w:val="24"/>
              </w:rPr>
              <w:t>capital plan changes</w:t>
            </w:r>
            <w:r w:rsidR="00E612C5" w:rsidRPr="00E612C5">
              <w:rPr>
                <w:rFonts w:ascii="Arial" w:eastAsia="Times New Roman" w:hAnsi="Arial" w:cs="Arial"/>
                <w:color w:val="000000"/>
                <w:sz w:val="24"/>
                <w:szCs w:val="24"/>
              </w:rPr>
              <w:t>, requires a vote of greater than 50%, of the voting members, from both the Finance Committee and the Executive Council individually</w:t>
            </w:r>
            <w:r w:rsidR="00DD2BA2">
              <w:rPr>
                <w:rFonts w:ascii="Arial" w:eastAsia="Times New Roman" w:hAnsi="Arial" w:cs="Arial"/>
                <w:color w:val="000000"/>
                <w:sz w:val="24"/>
                <w:szCs w:val="24"/>
              </w:rPr>
              <w:t>.</w:t>
            </w:r>
            <w:r w:rsidR="007D427A">
              <w:rPr>
                <w:rFonts w:ascii="Arial" w:eastAsia="Times New Roman" w:hAnsi="Arial" w:cs="Arial"/>
                <w:color w:val="000000"/>
                <w:sz w:val="24"/>
                <w:szCs w:val="24"/>
              </w:rPr>
              <w:t xml:space="preserve">  Timely communication to the congregation is required.</w:t>
            </w:r>
            <w:r w:rsidR="003677C5">
              <w:rPr>
                <w:rFonts w:ascii="Arial" w:eastAsia="Times New Roman" w:hAnsi="Arial" w:cs="Arial"/>
                <w:color w:val="000000"/>
                <w:sz w:val="24"/>
                <w:szCs w:val="24"/>
              </w:rPr>
              <w:t xml:space="preserve">  This type of change should be minimized</w:t>
            </w:r>
            <w:r w:rsidR="000312EA">
              <w:rPr>
                <w:rFonts w:ascii="Arial" w:eastAsia="Times New Roman" w:hAnsi="Arial" w:cs="Arial"/>
                <w:color w:val="000000"/>
                <w:sz w:val="24"/>
                <w:szCs w:val="24"/>
              </w:rPr>
              <w:t xml:space="preserve">.  Instead, once the capital plan has been established, </w:t>
            </w:r>
            <w:r w:rsidR="003677C5">
              <w:rPr>
                <w:rFonts w:ascii="Arial" w:eastAsia="Times New Roman" w:hAnsi="Arial" w:cs="Arial"/>
                <w:color w:val="000000"/>
                <w:sz w:val="24"/>
                <w:szCs w:val="24"/>
              </w:rPr>
              <w:t xml:space="preserve">a rolling capital plan should be </w:t>
            </w:r>
            <w:r w:rsidR="000312EA">
              <w:rPr>
                <w:rFonts w:ascii="Arial" w:eastAsia="Times New Roman" w:hAnsi="Arial" w:cs="Arial"/>
                <w:color w:val="000000"/>
                <w:sz w:val="24"/>
                <w:szCs w:val="24"/>
              </w:rPr>
              <w:t>maintained</w:t>
            </w:r>
            <w:r w:rsidR="003677C5">
              <w:rPr>
                <w:rFonts w:ascii="Arial" w:eastAsia="Times New Roman" w:hAnsi="Arial" w:cs="Arial"/>
                <w:color w:val="000000"/>
                <w:sz w:val="24"/>
                <w:szCs w:val="24"/>
              </w:rPr>
              <w:t xml:space="preserve"> with approval </w:t>
            </w:r>
            <w:r w:rsidR="00827FD5">
              <w:rPr>
                <w:rFonts w:ascii="Arial" w:eastAsia="Times New Roman" w:hAnsi="Arial" w:cs="Arial"/>
                <w:color w:val="000000"/>
                <w:sz w:val="24"/>
                <w:szCs w:val="24"/>
              </w:rPr>
              <w:t xml:space="preserve">by Executive Council and the Finance Committee and then finalized with approval </w:t>
            </w:r>
            <w:r w:rsidR="003677C5">
              <w:rPr>
                <w:rFonts w:ascii="Arial" w:eastAsia="Times New Roman" w:hAnsi="Arial" w:cs="Arial"/>
                <w:color w:val="000000"/>
                <w:sz w:val="24"/>
                <w:szCs w:val="24"/>
              </w:rPr>
              <w:t>by the congregation at the annual meeting each year.</w:t>
            </w:r>
          </w:p>
          <w:p w:rsidR="00E612C5" w:rsidRPr="00117365" w:rsidRDefault="00492D64" w:rsidP="00E612C5">
            <w:pPr>
              <w:pStyle w:val="ListParagraph"/>
              <w:tabs>
                <w:tab w:val="left" w:pos="852"/>
              </w:tabs>
              <w:spacing w:after="0" w:line="240" w:lineRule="auto"/>
              <w:ind w:left="1332"/>
              <w:rPr>
                <w:rFonts w:ascii="Arial" w:eastAsia="Times New Roman" w:hAnsi="Arial" w:cs="Arial"/>
                <w:color w:val="000000"/>
                <w:sz w:val="24"/>
                <w:szCs w:val="24"/>
              </w:rPr>
            </w:pPr>
            <w:r>
              <w:rPr>
                <w:rFonts w:ascii="Arial" w:eastAsia="Times New Roman" w:hAnsi="Arial" w:cs="Arial"/>
                <w:noProof/>
                <w:color w:val="000000"/>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249.6pt;margin-top:-3335330.85pt;width:0;height:26.2pt;z-index:251659264" o:connectortype="straight"/>
              </w:pict>
            </w:r>
          </w:p>
          <w:p w:rsidR="003223D5" w:rsidRDefault="006E06B0" w:rsidP="00DA60AF">
            <w:pPr>
              <w:pStyle w:val="ListParagraph"/>
              <w:numPr>
                <w:ilvl w:val="0"/>
                <w:numId w:val="5"/>
              </w:numPr>
              <w:spacing w:after="0" w:line="240" w:lineRule="auto"/>
              <w:ind w:left="1332"/>
              <w:rPr>
                <w:rFonts w:ascii="Arial" w:eastAsia="Times New Roman" w:hAnsi="Arial" w:cs="Arial"/>
                <w:color w:val="000000"/>
                <w:sz w:val="24"/>
                <w:szCs w:val="24"/>
              </w:rPr>
            </w:pPr>
            <w:r>
              <w:rPr>
                <w:rFonts w:ascii="Arial" w:eastAsia="Times New Roman" w:hAnsi="Arial" w:cs="Arial"/>
                <w:color w:val="000000"/>
                <w:sz w:val="24"/>
                <w:szCs w:val="24"/>
                <w:u w:val="single"/>
              </w:rPr>
              <w:t>Accumulation</w:t>
            </w:r>
            <w:r w:rsidR="00FA4C61">
              <w:rPr>
                <w:rFonts w:ascii="Arial" w:eastAsia="Times New Roman" w:hAnsi="Arial" w:cs="Arial"/>
                <w:color w:val="000000"/>
                <w:sz w:val="24"/>
                <w:szCs w:val="24"/>
                <w:u w:val="single"/>
              </w:rPr>
              <w:t xml:space="preserve"> of needed </w:t>
            </w:r>
            <w:r w:rsidR="003223D5" w:rsidRPr="00E40F45">
              <w:rPr>
                <w:rFonts w:ascii="Arial" w:eastAsia="Times New Roman" w:hAnsi="Arial" w:cs="Arial"/>
                <w:color w:val="000000"/>
                <w:sz w:val="24"/>
                <w:szCs w:val="24"/>
                <w:u w:val="single"/>
              </w:rPr>
              <w:t>Funds</w:t>
            </w:r>
            <w:r w:rsidR="00865C1D" w:rsidRPr="00E40F45">
              <w:rPr>
                <w:rFonts w:ascii="Arial" w:eastAsia="Times New Roman" w:hAnsi="Arial" w:cs="Arial"/>
                <w:color w:val="000000"/>
                <w:sz w:val="24"/>
                <w:szCs w:val="24"/>
                <w:u w:val="single"/>
              </w:rPr>
              <w:t xml:space="preserve">: </w:t>
            </w:r>
            <w:r w:rsidR="003223D5">
              <w:rPr>
                <w:rFonts w:ascii="Arial" w:eastAsia="Times New Roman" w:hAnsi="Arial" w:cs="Arial"/>
                <w:color w:val="000000"/>
                <w:sz w:val="24"/>
                <w:szCs w:val="24"/>
              </w:rPr>
              <w:br/>
            </w:r>
            <w:r w:rsidR="00FA4C61">
              <w:rPr>
                <w:rFonts w:ascii="Arial" w:eastAsia="Times New Roman" w:hAnsi="Arial" w:cs="Arial"/>
                <w:color w:val="000000"/>
                <w:sz w:val="24"/>
                <w:szCs w:val="24"/>
              </w:rPr>
              <w:t xml:space="preserve">This </w:t>
            </w:r>
            <w:r w:rsidR="00CE7814">
              <w:rPr>
                <w:rFonts w:ascii="Arial" w:eastAsia="Times New Roman" w:hAnsi="Arial" w:cs="Arial"/>
                <w:color w:val="000000"/>
                <w:sz w:val="24"/>
                <w:szCs w:val="24"/>
              </w:rPr>
              <w:t>Fac</w:t>
            </w:r>
            <w:r w:rsidR="00341467">
              <w:rPr>
                <w:rFonts w:ascii="Arial" w:eastAsia="Times New Roman" w:hAnsi="Arial" w:cs="Arial"/>
                <w:color w:val="000000"/>
                <w:sz w:val="24"/>
                <w:szCs w:val="24"/>
              </w:rPr>
              <w:t>ility</w:t>
            </w:r>
            <w:r w:rsidR="00CE7814">
              <w:rPr>
                <w:rFonts w:ascii="Arial" w:eastAsia="Times New Roman" w:hAnsi="Arial" w:cs="Arial"/>
                <w:color w:val="000000"/>
                <w:sz w:val="24"/>
                <w:szCs w:val="24"/>
              </w:rPr>
              <w:t xml:space="preserve"> </w:t>
            </w:r>
            <w:r w:rsidR="00341467">
              <w:rPr>
                <w:rFonts w:ascii="Arial" w:eastAsia="Times New Roman" w:hAnsi="Arial" w:cs="Arial"/>
                <w:color w:val="000000"/>
                <w:sz w:val="24"/>
                <w:szCs w:val="24"/>
              </w:rPr>
              <w:t>Project R</w:t>
            </w:r>
            <w:r w:rsidR="00CE7814">
              <w:rPr>
                <w:rFonts w:ascii="Arial" w:eastAsia="Times New Roman" w:hAnsi="Arial" w:cs="Arial"/>
                <w:color w:val="000000"/>
                <w:sz w:val="24"/>
                <w:szCs w:val="24"/>
              </w:rPr>
              <w:t>eserve</w:t>
            </w:r>
            <w:r w:rsidR="00FA4C61">
              <w:rPr>
                <w:rFonts w:ascii="Arial" w:eastAsia="Times New Roman" w:hAnsi="Arial" w:cs="Arial"/>
                <w:color w:val="000000"/>
                <w:sz w:val="24"/>
                <w:szCs w:val="24"/>
              </w:rPr>
              <w:t xml:space="preserve"> works differently than other </w:t>
            </w:r>
            <w:r w:rsidR="00CE7814">
              <w:rPr>
                <w:rFonts w:ascii="Arial" w:eastAsia="Times New Roman" w:hAnsi="Arial" w:cs="Arial"/>
                <w:color w:val="000000"/>
                <w:sz w:val="24"/>
                <w:szCs w:val="24"/>
              </w:rPr>
              <w:t>reserves</w:t>
            </w:r>
            <w:r w:rsidR="00FA4C61">
              <w:rPr>
                <w:rFonts w:ascii="Arial" w:eastAsia="Times New Roman" w:hAnsi="Arial" w:cs="Arial"/>
                <w:color w:val="000000"/>
                <w:sz w:val="24"/>
                <w:szCs w:val="24"/>
              </w:rPr>
              <w:t xml:space="preserve"> in this policy.  In this case, it is not a </w:t>
            </w:r>
            <w:r w:rsidR="00DE55EE">
              <w:rPr>
                <w:rFonts w:ascii="Arial" w:eastAsia="Times New Roman" w:hAnsi="Arial" w:cs="Arial"/>
                <w:color w:val="000000"/>
                <w:sz w:val="24"/>
                <w:szCs w:val="24"/>
              </w:rPr>
              <w:t>replenishment</w:t>
            </w:r>
            <w:r w:rsidR="00FA4C61">
              <w:rPr>
                <w:rFonts w:ascii="Arial" w:eastAsia="Times New Roman" w:hAnsi="Arial" w:cs="Arial"/>
                <w:color w:val="000000"/>
                <w:sz w:val="24"/>
                <w:szCs w:val="24"/>
              </w:rPr>
              <w:t xml:space="preserve"> of a fund</w:t>
            </w:r>
            <w:r w:rsidR="00D47007">
              <w:rPr>
                <w:rFonts w:ascii="Arial" w:eastAsia="Times New Roman" w:hAnsi="Arial" w:cs="Arial"/>
                <w:color w:val="000000"/>
                <w:sz w:val="24"/>
                <w:szCs w:val="24"/>
              </w:rPr>
              <w:t>,</w:t>
            </w:r>
            <w:r w:rsidR="00FA4C61">
              <w:rPr>
                <w:rFonts w:ascii="Arial" w:eastAsia="Times New Roman" w:hAnsi="Arial" w:cs="Arial"/>
                <w:color w:val="000000"/>
                <w:sz w:val="24"/>
                <w:szCs w:val="24"/>
              </w:rPr>
              <w:t xml:space="preserve"> but instead</w:t>
            </w:r>
            <w:r w:rsidR="00341467">
              <w:rPr>
                <w:rFonts w:ascii="Arial" w:eastAsia="Times New Roman" w:hAnsi="Arial" w:cs="Arial"/>
                <w:color w:val="000000"/>
                <w:sz w:val="24"/>
                <w:szCs w:val="24"/>
              </w:rPr>
              <w:t>,</w:t>
            </w:r>
            <w:r w:rsidR="00FA4C61">
              <w:rPr>
                <w:rFonts w:ascii="Arial" w:eastAsia="Times New Roman" w:hAnsi="Arial" w:cs="Arial"/>
                <w:color w:val="000000"/>
                <w:sz w:val="24"/>
                <w:szCs w:val="24"/>
              </w:rPr>
              <w:t xml:space="preserve"> a</w:t>
            </w:r>
            <w:r w:rsidR="00341467">
              <w:rPr>
                <w:rFonts w:ascii="Arial" w:eastAsia="Times New Roman" w:hAnsi="Arial" w:cs="Arial"/>
                <w:color w:val="000000"/>
                <w:sz w:val="24"/>
                <w:szCs w:val="24"/>
              </w:rPr>
              <w:t>n accumulation</w:t>
            </w:r>
            <w:r w:rsidR="00FA4C61">
              <w:rPr>
                <w:rFonts w:ascii="Arial" w:eastAsia="Times New Roman" w:hAnsi="Arial" w:cs="Arial"/>
                <w:color w:val="000000"/>
                <w:sz w:val="24"/>
                <w:szCs w:val="24"/>
              </w:rPr>
              <w:t xml:space="preserve"> of the needed fund</w:t>
            </w:r>
            <w:r w:rsidR="00341467">
              <w:rPr>
                <w:rFonts w:ascii="Arial" w:eastAsia="Times New Roman" w:hAnsi="Arial" w:cs="Arial"/>
                <w:color w:val="000000"/>
                <w:sz w:val="24"/>
                <w:szCs w:val="24"/>
              </w:rPr>
              <w:t>s</w:t>
            </w:r>
            <w:r w:rsidR="00FA4C61">
              <w:rPr>
                <w:rFonts w:ascii="Arial" w:eastAsia="Times New Roman" w:hAnsi="Arial" w:cs="Arial"/>
                <w:color w:val="000000"/>
                <w:sz w:val="24"/>
                <w:szCs w:val="24"/>
              </w:rPr>
              <w:t xml:space="preserve"> to meet the planned </w:t>
            </w:r>
            <w:r w:rsidR="00DE55EE">
              <w:rPr>
                <w:rFonts w:ascii="Arial" w:eastAsia="Times New Roman" w:hAnsi="Arial" w:cs="Arial"/>
                <w:color w:val="000000"/>
                <w:sz w:val="24"/>
                <w:szCs w:val="24"/>
              </w:rPr>
              <w:t xml:space="preserve">capital </w:t>
            </w:r>
            <w:r w:rsidR="00FA4C61">
              <w:rPr>
                <w:rFonts w:ascii="Arial" w:eastAsia="Times New Roman" w:hAnsi="Arial" w:cs="Arial"/>
                <w:color w:val="000000"/>
                <w:sz w:val="24"/>
                <w:szCs w:val="24"/>
              </w:rPr>
              <w:t xml:space="preserve">goals.  </w:t>
            </w:r>
            <w:r w:rsidR="006A79BB">
              <w:rPr>
                <w:rFonts w:ascii="Arial" w:eastAsia="Times New Roman" w:hAnsi="Arial" w:cs="Arial"/>
                <w:color w:val="000000"/>
                <w:sz w:val="24"/>
                <w:szCs w:val="24"/>
              </w:rPr>
              <w:t>T</w:t>
            </w:r>
            <w:r w:rsidR="00DE55EE">
              <w:rPr>
                <w:rFonts w:ascii="Arial" w:eastAsia="Times New Roman" w:hAnsi="Arial" w:cs="Arial"/>
                <w:color w:val="000000"/>
                <w:sz w:val="24"/>
                <w:szCs w:val="24"/>
              </w:rPr>
              <w:t xml:space="preserve">he </w:t>
            </w:r>
            <w:r w:rsidR="00565C44">
              <w:rPr>
                <w:rFonts w:ascii="Arial" w:eastAsia="Times New Roman" w:hAnsi="Arial" w:cs="Arial"/>
                <w:color w:val="000000"/>
                <w:sz w:val="24"/>
                <w:szCs w:val="24"/>
              </w:rPr>
              <w:t>accumulation</w:t>
            </w:r>
            <w:r w:rsidR="00DE55EE">
              <w:rPr>
                <w:rFonts w:ascii="Arial" w:eastAsia="Times New Roman" w:hAnsi="Arial" w:cs="Arial"/>
                <w:color w:val="000000"/>
                <w:sz w:val="24"/>
                <w:szCs w:val="24"/>
              </w:rPr>
              <w:t xml:space="preserve"> of the needed </w:t>
            </w:r>
            <w:r w:rsidR="00BD4CB1">
              <w:rPr>
                <w:rFonts w:ascii="Arial" w:eastAsia="Times New Roman" w:hAnsi="Arial" w:cs="Arial"/>
                <w:color w:val="000000"/>
                <w:sz w:val="24"/>
                <w:szCs w:val="24"/>
              </w:rPr>
              <w:t xml:space="preserve">reserve </w:t>
            </w:r>
            <w:r w:rsidR="00DE55EE">
              <w:rPr>
                <w:rFonts w:ascii="Arial" w:eastAsia="Times New Roman" w:hAnsi="Arial" w:cs="Arial"/>
                <w:color w:val="000000"/>
                <w:sz w:val="24"/>
                <w:szCs w:val="24"/>
              </w:rPr>
              <w:t xml:space="preserve">will follow </w:t>
            </w:r>
            <w:r w:rsidR="00FA4C61">
              <w:rPr>
                <w:rFonts w:ascii="Arial" w:eastAsia="Times New Roman" w:hAnsi="Arial" w:cs="Arial"/>
                <w:color w:val="000000"/>
                <w:sz w:val="24"/>
                <w:szCs w:val="24"/>
              </w:rPr>
              <w:t>th</w:t>
            </w:r>
            <w:r w:rsidR="006A79BB">
              <w:rPr>
                <w:rFonts w:ascii="Arial" w:eastAsia="Times New Roman" w:hAnsi="Arial" w:cs="Arial"/>
                <w:color w:val="000000"/>
                <w:sz w:val="24"/>
                <w:szCs w:val="24"/>
              </w:rPr>
              <w:t xml:space="preserve">e greater of the </w:t>
            </w:r>
            <w:r w:rsidR="00FA4C61">
              <w:rPr>
                <w:rFonts w:ascii="Arial" w:eastAsia="Times New Roman" w:hAnsi="Arial" w:cs="Arial"/>
                <w:color w:val="000000"/>
                <w:sz w:val="24"/>
                <w:szCs w:val="24"/>
              </w:rPr>
              <w:t>commitments</w:t>
            </w:r>
            <w:r w:rsidR="006A79BB">
              <w:rPr>
                <w:rFonts w:ascii="Arial" w:eastAsia="Times New Roman" w:hAnsi="Arial" w:cs="Arial"/>
                <w:color w:val="000000"/>
                <w:sz w:val="24"/>
                <w:szCs w:val="24"/>
              </w:rPr>
              <w:t xml:space="preserve"> for the capital campaign/appeal or and annualized total ($</w:t>
            </w:r>
            <w:r w:rsidR="00415DBD">
              <w:rPr>
                <w:rFonts w:ascii="Arial" w:eastAsia="Times New Roman" w:hAnsi="Arial" w:cs="Arial"/>
                <w:color w:val="000000"/>
                <w:sz w:val="24"/>
                <w:szCs w:val="24"/>
              </w:rPr>
              <w:t>3</w:t>
            </w:r>
            <w:r w:rsidR="006A79BB">
              <w:rPr>
                <w:rFonts w:ascii="Arial" w:eastAsia="Times New Roman" w:hAnsi="Arial" w:cs="Arial"/>
                <w:color w:val="000000"/>
                <w:sz w:val="24"/>
                <w:szCs w:val="24"/>
              </w:rPr>
              <w:t>00,000 total plan/# year plan)</w:t>
            </w:r>
            <w:r w:rsidR="00FA4C61">
              <w:rPr>
                <w:rFonts w:ascii="Arial" w:eastAsia="Times New Roman" w:hAnsi="Arial" w:cs="Arial"/>
                <w:color w:val="000000"/>
                <w:sz w:val="24"/>
                <w:szCs w:val="24"/>
              </w:rPr>
              <w:t xml:space="preserve">.  If </w:t>
            </w:r>
            <w:r w:rsidR="002E4590">
              <w:rPr>
                <w:rFonts w:ascii="Arial" w:eastAsia="Times New Roman" w:hAnsi="Arial" w:cs="Arial"/>
                <w:color w:val="000000"/>
                <w:sz w:val="24"/>
                <w:szCs w:val="24"/>
              </w:rPr>
              <w:t>the needed fund</w:t>
            </w:r>
            <w:r w:rsidR="001042CE">
              <w:rPr>
                <w:rFonts w:ascii="Arial" w:eastAsia="Times New Roman" w:hAnsi="Arial" w:cs="Arial"/>
                <w:color w:val="000000"/>
                <w:sz w:val="24"/>
                <w:szCs w:val="24"/>
              </w:rPr>
              <w:t>s</w:t>
            </w:r>
            <w:r w:rsidR="002E4590">
              <w:rPr>
                <w:rFonts w:ascii="Arial" w:eastAsia="Times New Roman" w:hAnsi="Arial" w:cs="Arial"/>
                <w:color w:val="000000"/>
                <w:sz w:val="24"/>
                <w:szCs w:val="24"/>
              </w:rPr>
              <w:t xml:space="preserve"> required</w:t>
            </w:r>
            <w:r w:rsidR="001042CE">
              <w:rPr>
                <w:rFonts w:ascii="Arial" w:eastAsia="Times New Roman" w:hAnsi="Arial" w:cs="Arial"/>
                <w:color w:val="000000"/>
                <w:sz w:val="24"/>
                <w:szCs w:val="24"/>
              </w:rPr>
              <w:t xml:space="preserve"> are not available in any one year</w:t>
            </w:r>
            <w:r w:rsidR="002E4590">
              <w:rPr>
                <w:rFonts w:ascii="Arial" w:eastAsia="Times New Roman" w:hAnsi="Arial" w:cs="Arial"/>
                <w:color w:val="000000"/>
                <w:sz w:val="24"/>
                <w:szCs w:val="24"/>
              </w:rPr>
              <w:t xml:space="preserve">, then spending cannot take place according to the plan until such time the funds are available.  A revision of the </w:t>
            </w:r>
            <w:r w:rsidR="00CE7814">
              <w:rPr>
                <w:rFonts w:ascii="Arial" w:eastAsia="Times New Roman" w:hAnsi="Arial" w:cs="Arial"/>
                <w:color w:val="000000"/>
                <w:sz w:val="24"/>
                <w:szCs w:val="24"/>
              </w:rPr>
              <w:t xml:space="preserve">multi-year capital </w:t>
            </w:r>
            <w:r w:rsidR="002E4590">
              <w:rPr>
                <w:rFonts w:ascii="Arial" w:eastAsia="Times New Roman" w:hAnsi="Arial" w:cs="Arial"/>
                <w:color w:val="000000"/>
                <w:sz w:val="24"/>
                <w:szCs w:val="24"/>
              </w:rPr>
              <w:t>plan should be considered</w:t>
            </w:r>
            <w:r w:rsidR="002A7999">
              <w:rPr>
                <w:rFonts w:ascii="Arial" w:eastAsia="Times New Roman" w:hAnsi="Arial" w:cs="Arial"/>
                <w:color w:val="000000"/>
                <w:sz w:val="24"/>
                <w:szCs w:val="24"/>
              </w:rPr>
              <w:t>,</w:t>
            </w:r>
            <w:r w:rsidR="00D47007">
              <w:rPr>
                <w:rFonts w:ascii="Arial" w:eastAsia="Times New Roman" w:hAnsi="Arial" w:cs="Arial"/>
                <w:color w:val="000000"/>
                <w:sz w:val="24"/>
                <w:szCs w:val="24"/>
              </w:rPr>
              <w:t xml:space="preserve"> with appropriate approvals</w:t>
            </w:r>
            <w:r w:rsidR="002E4590">
              <w:rPr>
                <w:rFonts w:ascii="Arial" w:eastAsia="Times New Roman" w:hAnsi="Arial" w:cs="Arial"/>
                <w:color w:val="000000"/>
                <w:sz w:val="24"/>
                <w:szCs w:val="24"/>
              </w:rPr>
              <w:t>.</w:t>
            </w:r>
          </w:p>
          <w:p w:rsidR="002E0560" w:rsidRDefault="002E0560" w:rsidP="002E0560">
            <w:pPr>
              <w:spacing w:after="0" w:line="240" w:lineRule="auto"/>
              <w:rPr>
                <w:rFonts w:ascii="Arial" w:eastAsia="Times New Roman" w:hAnsi="Arial" w:cs="Arial"/>
                <w:color w:val="000000"/>
                <w:sz w:val="24"/>
                <w:szCs w:val="24"/>
              </w:rPr>
            </w:pPr>
          </w:p>
          <w:p w:rsidR="002E0560" w:rsidRPr="00415DBD" w:rsidRDefault="00415DBD" w:rsidP="002E0560">
            <w:pPr>
              <w:spacing w:after="0" w:line="240" w:lineRule="auto"/>
              <w:ind w:left="1332"/>
              <w:rPr>
                <w:rFonts w:ascii="Arial" w:eastAsia="Times New Roman" w:hAnsi="Arial" w:cs="Arial"/>
                <w:b/>
                <w:color w:val="000000"/>
                <w:sz w:val="24"/>
                <w:szCs w:val="24"/>
              </w:rPr>
            </w:pPr>
            <w:r>
              <w:rPr>
                <w:rFonts w:ascii="Arial" w:eastAsia="Times New Roman" w:hAnsi="Arial" w:cs="Arial"/>
                <w:b/>
                <w:color w:val="000000"/>
                <w:sz w:val="24"/>
                <w:szCs w:val="24"/>
              </w:rPr>
              <w:t xml:space="preserve">Capital Plan </w:t>
            </w:r>
            <w:r w:rsidR="002E0560" w:rsidRPr="00415DBD">
              <w:rPr>
                <w:rFonts w:ascii="Arial" w:eastAsia="Times New Roman" w:hAnsi="Arial" w:cs="Arial"/>
                <w:b/>
                <w:color w:val="000000"/>
                <w:sz w:val="24"/>
                <w:szCs w:val="24"/>
              </w:rPr>
              <w:t>Example</w:t>
            </w:r>
            <w:r w:rsidR="00C409B7">
              <w:rPr>
                <w:rFonts w:ascii="Arial" w:eastAsia="Times New Roman" w:hAnsi="Arial" w:cs="Arial"/>
                <w:b/>
                <w:color w:val="000000"/>
                <w:sz w:val="24"/>
                <w:szCs w:val="24"/>
              </w:rPr>
              <w:t xml:space="preserve"> #1</w:t>
            </w:r>
            <w:r w:rsidR="002E0560" w:rsidRPr="00415DBD">
              <w:rPr>
                <w:rFonts w:ascii="Arial" w:eastAsia="Times New Roman" w:hAnsi="Arial" w:cs="Arial"/>
                <w:b/>
                <w:color w:val="000000"/>
                <w:sz w:val="24"/>
                <w:szCs w:val="24"/>
              </w:rPr>
              <w:t>:</w:t>
            </w:r>
            <w:r w:rsidR="00167CE5">
              <w:rPr>
                <w:rFonts w:ascii="Arial" w:eastAsia="Times New Roman" w:hAnsi="Arial" w:cs="Arial"/>
                <w:b/>
                <w:color w:val="000000"/>
                <w:sz w:val="24"/>
                <w:szCs w:val="24"/>
              </w:rPr>
              <w:t xml:space="preserve">   Total $300,000 over 3 years</w:t>
            </w:r>
          </w:p>
          <w:p w:rsidR="00B46D6E" w:rsidRPr="00415DBD" w:rsidRDefault="00492D64" w:rsidP="002E0560">
            <w:pPr>
              <w:spacing w:after="0" w:line="240" w:lineRule="auto"/>
              <w:ind w:left="1332"/>
              <w:rPr>
                <w:rFonts w:ascii="Arial" w:eastAsia="Times New Roman" w:hAnsi="Arial" w:cs="Arial"/>
                <w:b/>
                <w:color w:val="000000"/>
                <w:sz w:val="24"/>
                <w:szCs w:val="24"/>
              </w:rPr>
            </w:pPr>
            <w:r w:rsidRPr="00492D64">
              <w:rPr>
                <w:rFonts w:ascii="Arial" w:eastAsia="Times New Roman" w:hAnsi="Arial" w:cs="Arial"/>
                <w:noProof/>
                <w:color w:val="000000"/>
                <w:sz w:val="24"/>
                <w:szCs w:val="24"/>
                <w:u w:val="single"/>
              </w:rPr>
              <w:pict>
                <v:group id="_x0000_s1049" style="position:absolute;left:0;text-align:left;margin-left:61.6pt;margin-top:7.3pt;width:459pt;height:157.3pt;z-index:251680768" coordorigin="700,9322" coordsize="9900,3232">
                  <v:shape id="_x0000_s1026" type="#_x0000_t32" style="position:absolute;left:1780;top:9712;width:8720;height:20;flip:y" o:connectortype="straight"/>
                  <v:shape id="_x0000_s1029" type="#_x0000_t32" style="position:absolute;left:8120;top:9484;width:0;height:524" o:connectortype="straight"/>
                  <v:shape id="_x0000_s1030" type="#_x0000_t32" style="position:absolute;left:4600;top:9458;width:0;height:524" o:connectortype="straight"/>
                  <v:shape id="_x0000_s1033" type="#_x0000_t202" style="position:absolute;left:8350;top:9322;width:2250;height:456" filled="f" stroked="f">
                    <v:textbox style="mso-next-textbox:#_x0000_s1033">
                      <w:txbxContent>
                        <w:p w:rsidR="00415DBD" w:rsidRDefault="00415DBD" w:rsidP="00415DBD">
                          <w:pPr>
                            <w:jc w:val="center"/>
                          </w:pPr>
                          <w:r>
                            <w:t>Year 3</w:t>
                          </w:r>
                        </w:p>
                      </w:txbxContent>
                    </v:textbox>
                  </v:shape>
                  <v:shape id="_x0000_s1034" type="#_x0000_t202" style="position:absolute;left:700;top:10072;width:1140;height:752" filled="f" stroked="f">
                    <v:textbox style="mso-next-textbox:#_x0000_s1034">
                      <w:txbxContent>
                        <w:p w:rsidR="00167CE5" w:rsidRDefault="00167CE5">
                          <w:r>
                            <w:t>Planned spending</w:t>
                          </w:r>
                        </w:p>
                      </w:txbxContent>
                    </v:textbox>
                  </v:shape>
                  <v:shape id="_x0000_s1035" type="#_x0000_t202" style="position:absolute;left:5120;top:9328;width:2250;height:456" filled="f" stroked="f">
                    <v:textbox style="mso-next-textbox:#_x0000_s1035">
                      <w:txbxContent>
                        <w:p w:rsidR="0025327E" w:rsidRDefault="0025327E" w:rsidP="0025327E">
                          <w:pPr>
                            <w:jc w:val="center"/>
                          </w:pPr>
                          <w:r>
                            <w:t>Year 2</w:t>
                          </w:r>
                        </w:p>
                      </w:txbxContent>
                    </v:textbox>
                  </v:shape>
                  <v:shape id="_x0000_s1036" type="#_x0000_t202" style="position:absolute;left:2170;top:9324;width:2250;height:456" filled="f" stroked="f">
                    <v:textbox style="mso-next-textbox:#_x0000_s1036">
                      <w:txbxContent>
                        <w:p w:rsidR="0025327E" w:rsidRDefault="0025327E" w:rsidP="0025327E">
                          <w:pPr>
                            <w:jc w:val="center"/>
                          </w:pPr>
                          <w:r>
                            <w:t>Year 1</w:t>
                          </w:r>
                        </w:p>
                      </w:txbxContent>
                    </v:textbox>
                  </v:shape>
                  <v:shape id="_x0000_s1037" type="#_x0000_t202" style="position:absolute;left:2550;top:10126;width:1470;height:610" filled="f" stroked="f">
                    <v:textbox style="mso-next-textbox:#_x0000_s1037">
                      <w:txbxContent>
                        <w:p w:rsidR="003E40FE" w:rsidRDefault="003E40FE" w:rsidP="003E40FE">
                          <w:pPr>
                            <w:jc w:val="center"/>
                          </w:pPr>
                          <w:r>
                            <w:t>$60,000</w:t>
                          </w:r>
                        </w:p>
                      </w:txbxContent>
                    </v:textbox>
                  </v:shape>
                  <v:shape id="_x0000_s1038" type="#_x0000_t202" style="position:absolute;left:5310;top:10118;width:2260;height:610" filled="f" stroked="f">
                    <v:textbox style="mso-next-textbox:#_x0000_s1038">
                      <w:txbxContent>
                        <w:p w:rsidR="003E40FE" w:rsidRDefault="003E40FE" w:rsidP="003E40FE">
                          <w:pPr>
                            <w:jc w:val="center"/>
                          </w:pPr>
                          <w:r>
                            <w:t>$1</w:t>
                          </w:r>
                          <w:r w:rsidR="00CB3546">
                            <w:t>1</w:t>
                          </w:r>
                          <w:r>
                            <w:t>0,000</w:t>
                          </w:r>
                        </w:p>
                      </w:txbxContent>
                    </v:textbox>
                  </v:shape>
                  <v:shape id="_x0000_s1039" type="#_x0000_t202" style="position:absolute;left:8680;top:10068;width:1470;height:610" filled="f" stroked="f">
                    <v:textbox style="mso-next-textbox:#_x0000_s1039">
                      <w:txbxContent>
                        <w:p w:rsidR="003E40FE" w:rsidRDefault="003E40FE" w:rsidP="003E40FE">
                          <w:pPr>
                            <w:jc w:val="center"/>
                          </w:pPr>
                          <w:r>
                            <w:t>$</w:t>
                          </w:r>
                          <w:r w:rsidR="00FA6DF2">
                            <w:t>13</w:t>
                          </w:r>
                          <w:r>
                            <w:t>0,000</w:t>
                          </w:r>
                        </w:p>
                      </w:txbxContent>
                    </v:textbox>
                  </v:shape>
                  <v:shape id="_x0000_s1044" type="#_x0000_t202" style="position:absolute;left:700;top:11122;width:1700;height:752" filled="f" stroked="f">
                    <v:textbox style="mso-next-textbox:#_x0000_s1044">
                      <w:txbxContent>
                        <w:p w:rsidR="003E40FE" w:rsidRPr="00C409B7" w:rsidRDefault="003E40FE" w:rsidP="003E40FE">
                          <w:pPr>
                            <w:rPr>
                              <w:b/>
                            </w:rPr>
                          </w:pPr>
                          <w:r w:rsidRPr="00C409B7">
                            <w:rPr>
                              <w:b/>
                            </w:rPr>
                            <w:t>Funds needed at year end</w:t>
                          </w:r>
                        </w:p>
                      </w:txbxContent>
                    </v:textbox>
                  </v:shape>
                  <v:shape id="_x0000_s1045" type="#_x0000_t202" style="position:absolute;left:3000;top:10966;width:3090;height:936" filled="f" stroked="f">
                    <v:textbox style="mso-next-textbox:#_x0000_s1045">
                      <w:txbxContent>
                        <w:p w:rsidR="003E40FE" w:rsidRPr="002352AD" w:rsidRDefault="003E40FE" w:rsidP="003E40FE">
                          <w:pPr>
                            <w:spacing w:after="0" w:line="240" w:lineRule="auto"/>
                            <w:jc w:val="center"/>
                            <w:rPr>
                              <w:b/>
                            </w:rPr>
                          </w:pPr>
                          <w:r w:rsidRPr="002352AD">
                            <w:rPr>
                              <w:b/>
                            </w:rPr>
                            <w:t>$</w:t>
                          </w:r>
                          <w:r w:rsidR="002352AD" w:rsidRPr="002352AD">
                            <w:rPr>
                              <w:b/>
                            </w:rPr>
                            <w:t>4</w:t>
                          </w:r>
                          <w:r w:rsidRPr="002352AD">
                            <w:rPr>
                              <w:b/>
                            </w:rPr>
                            <w:t xml:space="preserve">0,000 </w:t>
                          </w:r>
                        </w:p>
                        <w:p w:rsidR="003E40FE" w:rsidRDefault="003E40FE" w:rsidP="003E40FE">
                          <w:pPr>
                            <w:spacing w:after="0" w:line="240" w:lineRule="auto"/>
                            <w:jc w:val="center"/>
                          </w:pPr>
                          <w:r>
                            <w:t>$300,000/3 = $100,000</w:t>
                          </w:r>
                        </w:p>
                        <w:p w:rsidR="003E40FE" w:rsidRDefault="003E40FE" w:rsidP="003E40FE">
                          <w:pPr>
                            <w:jc w:val="center"/>
                          </w:pPr>
                          <w:r>
                            <w:t>$100,000-</w:t>
                          </w:r>
                          <w:r w:rsidR="001B791A">
                            <w:t>$</w:t>
                          </w:r>
                          <w:r>
                            <w:t xml:space="preserve">60,000 = </w:t>
                          </w:r>
                          <w:r w:rsidR="001B791A">
                            <w:t>$</w:t>
                          </w:r>
                          <w:r>
                            <w:t>40,000</w:t>
                          </w:r>
                        </w:p>
                      </w:txbxContent>
                    </v:textbox>
                  </v:shape>
                  <v:shape id="_x0000_s1048" type="#_x0000_t202" style="position:absolute;left:6000;top:10914;width:4270;height:1640" filled="f" stroked="f">
                    <v:textbox style="mso-next-textbox:#_x0000_s1048">
                      <w:txbxContent>
                        <w:p w:rsidR="00CB3546" w:rsidRPr="002352AD" w:rsidRDefault="00CB3546" w:rsidP="00CB3546">
                          <w:pPr>
                            <w:spacing w:after="0" w:line="240" w:lineRule="auto"/>
                            <w:jc w:val="center"/>
                            <w:rPr>
                              <w:b/>
                            </w:rPr>
                          </w:pPr>
                          <w:r w:rsidRPr="002352AD">
                            <w:rPr>
                              <w:b/>
                            </w:rPr>
                            <w:t>$</w:t>
                          </w:r>
                          <w:r>
                            <w:rPr>
                              <w:b/>
                            </w:rPr>
                            <w:t>30</w:t>
                          </w:r>
                          <w:r w:rsidRPr="002352AD">
                            <w:rPr>
                              <w:b/>
                            </w:rPr>
                            <w:t xml:space="preserve">,000 </w:t>
                          </w:r>
                        </w:p>
                        <w:p w:rsidR="00CB3546" w:rsidRDefault="00CB3546" w:rsidP="00CB3546">
                          <w:pPr>
                            <w:spacing w:after="0" w:line="240" w:lineRule="auto"/>
                            <w:jc w:val="center"/>
                          </w:pPr>
                          <w:r>
                            <w:t>$300,000/3 = $100,000 x 2 yrs = $200,000</w:t>
                          </w:r>
                        </w:p>
                        <w:p w:rsidR="00CB3546" w:rsidRDefault="00CB3546" w:rsidP="00CB3546">
                          <w:pPr>
                            <w:jc w:val="center"/>
                          </w:pPr>
                          <w:r>
                            <w:t>$200,000-</w:t>
                          </w:r>
                          <w:r w:rsidR="001B791A">
                            <w:t>$</w:t>
                          </w:r>
                          <w:r>
                            <w:t>60,000-</w:t>
                          </w:r>
                          <w:r w:rsidR="001B791A">
                            <w:t>$</w:t>
                          </w:r>
                          <w:r>
                            <w:t xml:space="preserve">110,000 = </w:t>
                          </w:r>
                          <w:r w:rsidR="001B791A">
                            <w:t>$</w:t>
                          </w:r>
                          <w:r>
                            <w:t>30,000</w:t>
                          </w:r>
                        </w:p>
                      </w:txbxContent>
                    </v:textbox>
                  </v:shape>
                </v:group>
              </w:pict>
            </w:r>
          </w:p>
          <w:p w:rsidR="00B46D6E" w:rsidRDefault="00492D64" w:rsidP="002E0560">
            <w:pPr>
              <w:spacing w:after="0" w:line="240" w:lineRule="auto"/>
              <w:ind w:left="1332"/>
              <w:rPr>
                <w:rFonts w:ascii="Arial" w:eastAsia="Times New Roman" w:hAnsi="Arial" w:cs="Arial"/>
                <w:color w:val="000000"/>
                <w:sz w:val="24"/>
                <w:szCs w:val="24"/>
              </w:rPr>
            </w:pPr>
            <w:r w:rsidRPr="00492D64">
              <w:rPr>
                <w:rFonts w:ascii="Arial" w:eastAsia="Times New Roman" w:hAnsi="Arial" w:cs="Arial"/>
                <w:noProof/>
                <w:color w:val="000000"/>
                <w:sz w:val="24"/>
                <w:szCs w:val="24"/>
                <w:u w:val="single"/>
              </w:rPr>
              <w:pict>
                <v:shape id="_x0000_s1032" type="#_x0000_t202" style="position:absolute;left:0;text-align:left;margin-left:256.8pt;margin-top:463.4pt;width:112.5pt;height:22.8pt;z-index:251663360" filled="f" stroked="f">
                  <v:textbox style="mso-next-textbox:#_x0000_s1032">
                    <w:txbxContent>
                      <w:p w:rsidR="00B46D6E" w:rsidRDefault="00B46D6E" w:rsidP="00B46D6E">
                        <w:pPr>
                          <w:jc w:val="center"/>
                        </w:pPr>
                        <w:r>
                          <w:t>Year 2</w:t>
                        </w:r>
                      </w:p>
                    </w:txbxContent>
                  </v:textbox>
                </v:shape>
              </w:pict>
            </w:r>
            <w:r>
              <w:rPr>
                <w:rFonts w:ascii="Arial" w:eastAsia="Times New Roman" w:hAnsi="Arial" w:cs="Arial"/>
                <w:noProof/>
                <w:color w:val="000000"/>
                <w:sz w:val="24"/>
                <w:szCs w:val="24"/>
              </w:rPr>
              <w:pict>
                <v:shape id="_x0000_s1031" type="#_x0000_t202" style="position:absolute;left:0;text-align:left;margin-left:96.8pt;margin-top:463.6pt;width:112.5pt;height:22.8pt;z-index:251662336" filled="f" stroked="f">
                  <v:textbox style="mso-next-textbox:#_x0000_s1031">
                    <w:txbxContent>
                      <w:p w:rsidR="00B46D6E" w:rsidRDefault="00B46D6E" w:rsidP="00B46D6E">
                        <w:pPr>
                          <w:jc w:val="center"/>
                        </w:pPr>
                        <w:r>
                          <w:t>Year 1</w:t>
                        </w:r>
                      </w:p>
                    </w:txbxContent>
                  </v:textbox>
                </v:shape>
              </w:pict>
            </w:r>
          </w:p>
          <w:p w:rsidR="00B46D6E" w:rsidRDefault="00B46D6E" w:rsidP="002E0560">
            <w:pPr>
              <w:spacing w:after="0" w:line="240" w:lineRule="auto"/>
              <w:ind w:left="1332"/>
              <w:rPr>
                <w:rFonts w:ascii="Arial" w:eastAsia="Times New Roman" w:hAnsi="Arial" w:cs="Arial"/>
                <w:color w:val="000000"/>
                <w:sz w:val="24"/>
                <w:szCs w:val="24"/>
              </w:rPr>
            </w:pPr>
          </w:p>
          <w:p w:rsidR="002E0560" w:rsidRDefault="002E0560" w:rsidP="002E0560">
            <w:pPr>
              <w:spacing w:after="0" w:line="240" w:lineRule="auto"/>
              <w:ind w:left="1332"/>
              <w:rPr>
                <w:rFonts w:ascii="Arial" w:eastAsia="Times New Roman" w:hAnsi="Arial" w:cs="Arial"/>
                <w:color w:val="000000"/>
                <w:sz w:val="24"/>
                <w:szCs w:val="24"/>
              </w:rPr>
            </w:pPr>
          </w:p>
          <w:p w:rsidR="002E0560" w:rsidRDefault="002E0560" w:rsidP="002E0560">
            <w:pPr>
              <w:spacing w:after="0" w:line="240" w:lineRule="auto"/>
              <w:rPr>
                <w:rFonts w:ascii="Arial" w:eastAsia="Times New Roman" w:hAnsi="Arial" w:cs="Arial"/>
                <w:color w:val="000000"/>
                <w:sz w:val="24"/>
                <w:szCs w:val="24"/>
              </w:rPr>
            </w:pPr>
          </w:p>
          <w:p w:rsidR="002E0560" w:rsidRPr="002E0560" w:rsidRDefault="002E0560" w:rsidP="002E0560">
            <w:pPr>
              <w:spacing w:after="0" w:line="240" w:lineRule="auto"/>
              <w:rPr>
                <w:rFonts w:ascii="Arial" w:eastAsia="Times New Roman" w:hAnsi="Arial" w:cs="Arial"/>
                <w:color w:val="000000"/>
                <w:sz w:val="24"/>
                <w:szCs w:val="24"/>
              </w:rPr>
            </w:pPr>
          </w:p>
          <w:p w:rsidR="003223D5" w:rsidRDefault="003223D5" w:rsidP="00DA60AF">
            <w:pPr>
              <w:spacing w:after="0" w:line="240" w:lineRule="auto"/>
              <w:ind w:left="1332"/>
              <w:rPr>
                <w:rFonts w:ascii="Arial" w:eastAsia="Times New Roman" w:hAnsi="Arial" w:cs="Arial"/>
                <w:color w:val="000000"/>
                <w:sz w:val="24"/>
                <w:szCs w:val="24"/>
              </w:rPr>
            </w:pPr>
          </w:p>
          <w:p w:rsidR="00167CE5" w:rsidRDefault="00167CE5" w:rsidP="00DA60AF">
            <w:pPr>
              <w:spacing w:after="0" w:line="240" w:lineRule="auto"/>
              <w:ind w:left="1332"/>
              <w:rPr>
                <w:rFonts w:ascii="Arial" w:eastAsia="Times New Roman" w:hAnsi="Arial" w:cs="Arial"/>
                <w:color w:val="000000"/>
                <w:sz w:val="24"/>
                <w:szCs w:val="24"/>
              </w:rPr>
            </w:pPr>
          </w:p>
          <w:p w:rsidR="00167CE5" w:rsidRDefault="00167CE5" w:rsidP="00DA60AF">
            <w:pPr>
              <w:spacing w:after="0" w:line="240" w:lineRule="auto"/>
              <w:ind w:left="1332"/>
              <w:rPr>
                <w:rFonts w:ascii="Arial" w:eastAsia="Times New Roman" w:hAnsi="Arial" w:cs="Arial"/>
                <w:color w:val="000000"/>
                <w:sz w:val="24"/>
                <w:szCs w:val="24"/>
              </w:rPr>
            </w:pPr>
          </w:p>
          <w:p w:rsidR="00167CE5" w:rsidRDefault="00167CE5" w:rsidP="00DA60AF">
            <w:pPr>
              <w:spacing w:after="0" w:line="240" w:lineRule="auto"/>
              <w:ind w:left="1332"/>
              <w:rPr>
                <w:rFonts w:ascii="Arial" w:eastAsia="Times New Roman" w:hAnsi="Arial" w:cs="Arial"/>
                <w:color w:val="000000"/>
                <w:sz w:val="24"/>
                <w:szCs w:val="24"/>
              </w:rPr>
            </w:pPr>
          </w:p>
          <w:p w:rsidR="00C409B7" w:rsidRPr="00C409B7" w:rsidRDefault="00C409B7" w:rsidP="00C409B7">
            <w:pPr>
              <w:spacing w:after="0" w:line="240" w:lineRule="auto"/>
              <w:rPr>
                <w:rFonts w:ascii="Arial" w:eastAsia="Times New Roman" w:hAnsi="Arial" w:cs="Arial"/>
                <w:color w:val="000000"/>
                <w:sz w:val="24"/>
                <w:szCs w:val="24"/>
                <w:u w:val="single"/>
              </w:rPr>
            </w:pPr>
          </w:p>
          <w:p w:rsidR="00C409B7" w:rsidRDefault="00C409B7" w:rsidP="00C409B7">
            <w:pPr>
              <w:spacing w:after="0" w:line="240" w:lineRule="auto"/>
              <w:ind w:left="979"/>
              <w:rPr>
                <w:rFonts w:ascii="Arial" w:eastAsia="Times New Roman" w:hAnsi="Arial" w:cs="Arial"/>
                <w:color w:val="000000"/>
                <w:sz w:val="24"/>
                <w:szCs w:val="24"/>
                <w:u w:val="single"/>
              </w:rPr>
            </w:pPr>
          </w:p>
          <w:p w:rsidR="00091D78" w:rsidRDefault="00091D78" w:rsidP="00C409B7">
            <w:pPr>
              <w:spacing w:after="0" w:line="240" w:lineRule="auto"/>
              <w:ind w:left="979"/>
              <w:rPr>
                <w:rFonts w:ascii="Arial" w:eastAsia="Times New Roman" w:hAnsi="Arial" w:cs="Arial"/>
                <w:color w:val="000000"/>
                <w:sz w:val="24"/>
                <w:szCs w:val="24"/>
                <w:u w:val="single"/>
              </w:rPr>
            </w:pPr>
          </w:p>
          <w:p w:rsidR="00091D78" w:rsidRDefault="00091D78" w:rsidP="00C409B7">
            <w:pPr>
              <w:spacing w:after="0" w:line="240" w:lineRule="auto"/>
              <w:ind w:left="979"/>
              <w:rPr>
                <w:rFonts w:ascii="Arial" w:eastAsia="Times New Roman" w:hAnsi="Arial" w:cs="Arial"/>
                <w:color w:val="000000"/>
                <w:sz w:val="24"/>
                <w:szCs w:val="24"/>
                <w:u w:val="single"/>
              </w:rPr>
            </w:pPr>
          </w:p>
          <w:p w:rsidR="003223D5" w:rsidRPr="00091D78" w:rsidRDefault="003223D5" w:rsidP="00091D78">
            <w:pPr>
              <w:spacing w:after="0" w:line="240" w:lineRule="auto"/>
              <w:rPr>
                <w:rFonts w:ascii="Arial" w:eastAsia="Times New Roman" w:hAnsi="Arial" w:cs="Arial"/>
                <w:color w:val="000000"/>
                <w:sz w:val="24"/>
                <w:szCs w:val="24"/>
                <w:u w:val="single"/>
              </w:rPr>
            </w:pPr>
          </w:p>
        </w:tc>
      </w:tr>
      <w:tr w:rsidR="003223D5" w:rsidRPr="00A81D56" w:rsidTr="00C409B7">
        <w:trPr>
          <w:gridAfter w:val="1"/>
          <w:wAfter w:w="720" w:type="dxa"/>
          <w:trHeight w:val="930"/>
        </w:trPr>
        <w:tc>
          <w:tcPr>
            <w:tcW w:w="10530" w:type="dxa"/>
            <w:gridSpan w:val="2"/>
            <w:shd w:val="clear" w:color="auto" w:fill="auto"/>
            <w:vAlign w:val="bottom"/>
          </w:tcPr>
          <w:p w:rsidR="00091D78" w:rsidRPr="00091D78" w:rsidRDefault="00091D78" w:rsidP="00091D78">
            <w:pPr>
              <w:pStyle w:val="ListParagraph"/>
              <w:numPr>
                <w:ilvl w:val="0"/>
                <w:numId w:val="5"/>
              </w:numPr>
              <w:spacing w:after="0" w:line="240" w:lineRule="auto"/>
              <w:ind w:left="1332"/>
              <w:rPr>
                <w:rFonts w:ascii="Arial" w:eastAsia="Times New Roman" w:hAnsi="Arial" w:cs="Arial"/>
                <w:color w:val="000000"/>
                <w:sz w:val="24"/>
                <w:szCs w:val="24"/>
                <w:u w:val="single"/>
              </w:rPr>
            </w:pPr>
            <w:r w:rsidRPr="00091D78">
              <w:rPr>
                <w:rFonts w:ascii="Arial" w:eastAsia="Times New Roman" w:hAnsi="Arial" w:cs="Arial"/>
                <w:color w:val="000000"/>
                <w:sz w:val="24"/>
                <w:szCs w:val="24"/>
                <w:u w:val="single"/>
              </w:rPr>
              <w:lastRenderedPageBreak/>
              <w:t>Reserve Goal Amount:</w:t>
            </w:r>
          </w:p>
          <w:p w:rsidR="003223D5" w:rsidRDefault="003223D5" w:rsidP="00DA60AF">
            <w:pPr>
              <w:spacing w:after="0" w:line="240" w:lineRule="auto"/>
              <w:ind w:left="1332"/>
              <w:rPr>
                <w:rFonts w:ascii="Arial" w:eastAsia="Times New Roman" w:hAnsi="Arial" w:cs="Arial"/>
                <w:color w:val="000000"/>
                <w:sz w:val="24"/>
                <w:szCs w:val="24"/>
              </w:rPr>
            </w:pPr>
            <w:r>
              <w:rPr>
                <w:rFonts w:ascii="Arial" w:eastAsia="Times New Roman" w:hAnsi="Arial" w:cs="Arial"/>
                <w:color w:val="000000"/>
                <w:sz w:val="24"/>
                <w:szCs w:val="24"/>
              </w:rPr>
              <w:t xml:space="preserve">The calculation of the minimum </w:t>
            </w:r>
            <w:r w:rsidR="00CE7814">
              <w:rPr>
                <w:rFonts w:ascii="Arial" w:eastAsia="Times New Roman" w:hAnsi="Arial" w:cs="Arial"/>
                <w:color w:val="000000"/>
                <w:sz w:val="24"/>
                <w:szCs w:val="24"/>
              </w:rPr>
              <w:t xml:space="preserve">Facility </w:t>
            </w:r>
            <w:r w:rsidR="00543542">
              <w:rPr>
                <w:rFonts w:ascii="Arial" w:eastAsia="Times New Roman" w:hAnsi="Arial" w:cs="Arial"/>
                <w:color w:val="000000"/>
                <w:sz w:val="24"/>
                <w:szCs w:val="24"/>
              </w:rPr>
              <w:t xml:space="preserve">Project </w:t>
            </w:r>
            <w:r w:rsidR="00CE7814">
              <w:rPr>
                <w:rFonts w:ascii="Arial" w:eastAsia="Times New Roman" w:hAnsi="Arial" w:cs="Arial"/>
                <w:color w:val="000000"/>
                <w:sz w:val="24"/>
                <w:szCs w:val="24"/>
              </w:rPr>
              <w:t>R</w:t>
            </w:r>
            <w:r>
              <w:rPr>
                <w:rFonts w:ascii="Arial" w:eastAsia="Times New Roman" w:hAnsi="Arial" w:cs="Arial"/>
                <w:color w:val="000000"/>
                <w:sz w:val="24"/>
                <w:szCs w:val="24"/>
              </w:rPr>
              <w:t>eserve should</w:t>
            </w:r>
            <w:r w:rsidR="002A7999">
              <w:rPr>
                <w:rFonts w:ascii="Arial" w:eastAsia="Times New Roman" w:hAnsi="Arial" w:cs="Arial"/>
                <w:color w:val="000000"/>
                <w:sz w:val="24"/>
                <w:szCs w:val="24"/>
              </w:rPr>
              <w:t xml:space="preserve"> follow the multi-year capital plan.  It should be a minimum of the needed annual capital spend plan for that coming year or an annualized amount based</w:t>
            </w:r>
            <w:r w:rsidR="002F1EC0">
              <w:rPr>
                <w:rFonts w:ascii="Arial" w:eastAsia="Times New Roman" w:hAnsi="Arial" w:cs="Arial"/>
                <w:color w:val="000000"/>
                <w:sz w:val="24"/>
                <w:szCs w:val="24"/>
              </w:rPr>
              <w:t xml:space="preserve"> on the total needs of the plan </w:t>
            </w:r>
            <w:r w:rsidR="002A7999">
              <w:rPr>
                <w:rFonts w:ascii="Arial" w:eastAsia="Times New Roman" w:hAnsi="Arial" w:cs="Arial"/>
                <w:color w:val="000000"/>
                <w:sz w:val="24"/>
                <w:szCs w:val="24"/>
              </w:rPr>
              <w:t>whichever is greater</w:t>
            </w:r>
            <w:r w:rsidR="00543542">
              <w:rPr>
                <w:rFonts w:ascii="Arial" w:eastAsia="Times New Roman" w:hAnsi="Arial" w:cs="Arial"/>
                <w:color w:val="000000"/>
                <w:sz w:val="24"/>
                <w:szCs w:val="24"/>
              </w:rPr>
              <w:t xml:space="preserve"> (see above example)</w:t>
            </w:r>
            <w:r w:rsidR="002A7999">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The amount of the </w:t>
            </w:r>
            <w:r w:rsidR="002A7999">
              <w:rPr>
                <w:rFonts w:ascii="Arial" w:eastAsia="Times New Roman" w:hAnsi="Arial" w:cs="Arial"/>
                <w:color w:val="000000"/>
                <w:sz w:val="24"/>
                <w:szCs w:val="24"/>
              </w:rPr>
              <w:t>Facilities</w:t>
            </w:r>
            <w:r>
              <w:rPr>
                <w:rFonts w:ascii="Arial" w:eastAsia="Times New Roman" w:hAnsi="Arial" w:cs="Arial"/>
                <w:color w:val="000000"/>
                <w:sz w:val="24"/>
                <w:szCs w:val="24"/>
              </w:rPr>
              <w:t xml:space="preserve"> </w:t>
            </w:r>
            <w:r w:rsidR="00543542">
              <w:rPr>
                <w:rFonts w:ascii="Arial" w:eastAsia="Times New Roman" w:hAnsi="Arial" w:cs="Arial"/>
                <w:color w:val="000000"/>
                <w:sz w:val="24"/>
                <w:szCs w:val="24"/>
              </w:rPr>
              <w:t xml:space="preserve">Project </w:t>
            </w:r>
            <w:r>
              <w:rPr>
                <w:rFonts w:ascii="Arial" w:eastAsia="Times New Roman" w:hAnsi="Arial" w:cs="Arial"/>
                <w:color w:val="000000"/>
                <w:sz w:val="24"/>
                <w:szCs w:val="24"/>
              </w:rPr>
              <w:t>Reserve target minimum will be calculated each year by the Finance Committee after approval of the annual budget.  The Finance Committee will report this to the Executive Council.</w:t>
            </w:r>
          </w:p>
          <w:p w:rsidR="00966974" w:rsidRDefault="00966974" w:rsidP="00DA60AF">
            <w:pPr>
              <w:spacing w:after="0" w:line="240" w:lineRule="auto"/>
              <w:ind w:left="1332"/>
              <w:rPr>
                <w:rFonts w:ascii="Arial" w:eastAsia="Times New Roman" w:hAnsi="Arial" w:cs="Arial"/>
                <w:color w:val="000000"/>
                <w:sz w:val="24"/>
                <w:szCs w:val="24"/>
              </w:rPr>
            </w:pPr>
          </w:p>
          <w:p w:rsidR="003223D5" w:rsidRDefault="002A7999" w:rsidP="00DA60AF">
            <w:pPr>
              <w:spacing w:after="0" w:line="240" w:lineRule="auto"/>
              <w:ind w:left="1332"/>
              <w:rPr>
                <w:rFonts w:ascii="Arial" w:eastAsia="Times New Roman" w:hAnsi="Arial" w:cs="Arial"/>
                <w:color w:val="000000"/>
                <w:sz w:val="24"/>
                <w:szCs w:val="24"/>
              </w:rPr>
            </w:pPr>
            <w:r>
              <w:rPr>
                <w:rFonts w:ascii="Arial" w:eastAsia="Times New Roman" w:hAnsi="Arial" w:cs="Arial"/>
                <w:color w:val="000000"/>
                <w:sz w:val="24"/>
                <w:szCs w:val="24"/>
                <w:highlight w:val="yellow"/>
              </w:rPr>
              <w:t xml:space="preserve">The capital plan must be developed with congregational approval before an accurate estimate can be developed.  At this point, $125,000 is the estimate.  </w:t>
            </w:r>
            <w:r w:rsidR="003223D5" w:rsidRPr="00892DAC">
              <w:rPr>
                <w:rFonts w:ascii="Arial" w:eastAsia="Times New Roman" w:hAnsi="Arial" w:cs="Arial"/>
                <w:color w:val="000000"/>
                <w:sz w:val="24"/>
                <w:szCs w:val="24"/>
                <w:highlight w:val="yellow"/>
              </w:rPr>
              <w:t>Current Balance in this fund (Sept 2019) is $</w:t>
            </w:r>
            <w:r w:rsidR="000E5315">
              <w:rPr>
                <w:rFonts w:ascii="Arial" w:eastAsia="Times New Roman" w:hAnsi="Arial" w:cs="Arial"/>
                <w:color w:val="000000"/>
                <w:sz w:val="24"/>
                <w:szCs w:val="24"/>
                <w:highlight w:val="yellow"/>
              </w:rPr>
              <w:t>48,166.53</w:t>
            </w:r>
            <w:r w:rsidR="00B85F44">
              <w:rPr>
                <w:rFonts w:ascii="Arial" w:eastAsia="Times New Roman" w:hAnsi="Arial" w:cs="Arial"/>
                <w:color w:val="000000"/>
                <w:sz w:val="24"/>
                <w:szCs w:val="24"/>
                <w:highlight w:val="yellow"/>
              </w:rPr>
              <w:t xml:space="preserve"> (</w:t>
            </w:r>
            <w:r w:rsidR="00F137F4">
              <w:rPr>
                <w:rFonts w:ascii="Arial" w:eastAsia="Times New Roman" w:hAnsi="Arial" w:cs="Arial"/>
                <w:color w:val="000000"/>
                <w:sz w:val="24"/>
                <w:szCs w:val="24"/>
                <w:highlight w:val="yellow"/>
              </w:rPr>
              <w:t>$148,166.53-$100,000</w:t>
            </w:r>
            <w:r w:rsidR="00B85F44">
              <w:rPr>
                <w:rFonts w:ascii="Arial" w:eastAsia="Times New Roman" w:hAnsi="Arial" w:cs="Arial"/>
                <w:color w:val="000000"/>
                <w:sz w:val="24"/>
                <w:szCs w:val="24"/>
                <w:highlight w:val="yellow"/>
              </w:rPr>
              <w:t xml:space="preserve"> from the sale of easement </w:t>
            </w:r>
            <w:r w:rsidR="00543542">
              <w:rPr>
                <w:rFonts w:ascii="Arial" w:eastAsia="Times New Roman" w:hAnsi="Arial" w:cs="Arial"/>
                <w:color w:val="000000"/>
                <w:sz w:val="24"/>
                <w:szCs w:val="24"/>
                <w:highlight w:val="yellow"/>
              </w:rPr>
              <w:t>rights</w:t>
            </w:r>
            <w:r w:rsidR="001C3758">
              <w:rPr>
                <w:rFonts w:ascii="Arial" w:eastAsia="Times New Roman" w:hAnsi="Arial" w:cs="Arial"/>
                <w:color w:val="000000"/>
                <w:sz w:val="24"/>
                <w:szCs w:val="24"/>
                <w:highlight w:val="yellow"/>
              </w:rPr>
              <w:t>.  The use of the e</w:t>
            </w:r>
            <w:r w:rsidR="003757A1">
              <w:rPr>
                <w:rFonts w:ascii="Arial" w:eastAsia="Times New Roman" w:hAnsi="Arial" w:cs="Arial"/>
                <w:color w:val="000000"/>
                <w:sz w:val="24"/>
                <w:szCs w:val="24"/>
                <w:highlight w:val="yellow"/>
              </w:rPr>
              <w:t>asement monies needs to be de</w:t>
            </w:r>
            <w:r w:rsidR="00B85F44">
              <w:rPr>
                <w:rFonts w:ascii="Arial" w:eastAsia="Times New Roman" w:hAnsi="Arial" w:cs="Arial"/>
                <w:color w:val="000000"/>
                <w:sz w:val="24"/>
                <w:szCs w:val="24"/>
                <w:highlight w:val="yellow"/>
              </w:rPr>
              <w:t>termined under a separate policy</w:t>
            </w:r>
            <w:r w:rsidR="00F137F4">
              <w:rPr>
                <w:rFonts w:ascii="Arial" w:eastAsia="Times New Roman" w:hAnsi="Arial" w:cs="Arial"/>
                <w:color w:val="000000"/>
                <w:sz w:val="24"/>
                <w:szCs w:val="24"/>
                <w:highlight w:val="yellow"/>
              </w:rPr>
              <w:t>)</w:t>
            </w:r>
            <w:r w:rsidR="00B85F44">
              <w:rPr>
                <w:rFonts w:ascii="Arial" w:eastAsia="Times New Roman" w:hAnsi="Arial" w:cs="Arial"/>
                <w:color w:val="000000"/>
                <w:sz w:val="24"/>
                <w:szCs w:val="24"/>
                <w:highlight w:val="yellow"/>
              </w:rPr>
              <w:t xml:space="preserve">.  </w:t>
            </w:r>
          </w:p>
          <w:p w:rsidR="003223D5" w:rsidRDefault="003223D5" w:rsidP="00DA60AF">
            <w:pPr>
              <w:spacing w:after="0" w:line="240" w:lineRule="auto"/>
              <w:ind w:left="1332"/>
              <w:rPr>
                <w:rFonts w:ascii="Arial" w:eastAsia="Times New Roman" w:hAnsi="Arial" w:cs="Arial"/>
                <w:color w:val="000000"/>
                <w:sz w:val="24"/>
                <w:szCs w:val="24"/>
              </w:rPr>
            </w:pPr>
          </w:p>
          <w:p w:rsidR="003223D5" w:rsidRDefault="003223D5" w:rsidP="00DA60AF">
            <w:pPr>
              <w:spacing w:after="0" w:line="240" w:lineRule="auto"/>
              <w:ind w:left="1332"/>
              <w:rPr>
                <w:rFonts w:ascii="Arial" w:eastAsia="Times New Roman" w:hAnsi="Arial" w:cs="Arial"/>
                <w:color w:val="000000"/>
                <w:sz w:val="24"/>
                <w:szCs w:val="24"/>
              </w:rPr>
            </w:pPr>
          </w:p>
          <w:p w:rsidR="003223D5" w:rsidRPr="00E37CC7" w:rsidRDefault="003223D5" w:rsidP="00E37CC7">
            <w:pPr>
              <w:pStyle w:val="ListParagraph"/>
              <w:numPr>
                <w:ilvl w:val="0"/>
                <w:numId w:val="5"/>
              </w:numPr>
              <w:spacing w:after="0" w:line="240" w:lineRule="auto"/>
              <w:ind w:left="1332"/>
              <w:rPr>
                <w:rFonts w:ascii="Arial" w:eastAsia="Times New Roman" w:hAnsi="Arial" w:cs="Arial"/>
                <w:color w:val="000000"/>
                <w:sz w:val="24"/>
                <w:szCs w:val="24"/>
                <w:u w:val="single"/>
              </w:rPr>
            </w:pPr>
            <w:r w:rsidRPr="00E37CC7">
              <w:rPr>
                <w:rFonts w:ascii="Arial" w:eastAsia="Times New Roman" w:hAnsi="Arial" w:cs="Arial"/>
                <w:color w:val="000000"/>
                <w:sz w:val="24"/>
                <w:szCs w:val="24"/>
                <w:u w:val="single"/>
              </w:rPr>
              <w:t>Reporting and Monitoring:</w:t>
            </w:r>
          </w:p>
          <w:p w:rsidR="003223D5" w:rsidRDefault="003223D5" w:rsidP="00DA60AF">
            <w:pPr>
              <w:spacing w:after="0" w:line="240" w:lineRule="auto"/>
              <w:ind w:left="1332"/>
              <w:rPr>
                <w:rFonts w:ascii="Arial" w:eastAsia="Times New Roman" w:hAnsi="Arial" w:cs="Arial"/>
                <w:color w:val="000000"/>
                <w:sz w:val="24"/>
                <w:szCs w:val="24"/>
              </w:rPr>
            </w:pPr>
            <w:r>
              <w:rPr>
                <w:rFonts w:ascii="Arial" w:eastAsia="Times New Roman" w:hAnsi="Arial" w:cs="Arial"/>
                <w:color w:val="000000"/>
                <w:sz w:val="24"/>
                <w:szCs w:val="24"/>
              </w:rPr>
              <w:t xml:space="preserve">The Finance Committee, with oversight from the Executive Council, is responsible for ensuring that the </w:t>
            </w:r>
            <w:r w:rsidR="008451EB">
              <w:rPr>
                <w:rFonts w:ascii="Arial" w:eastAsia="Times New Roman" w:hAnsi="Arial" w:cs="Arial"/>
                <w:color w:val="000000"/>
                <w:sz w:val="24"/>
                <w:szCs w:val="24"/>
              </w:rPr>
              <w:t xml:space="preserve">Facility </w:t>
            </w:r>
            <w:r>
              <w:rPr>
                <w:rFonts w:ascii="Arial" w:eastAsia="Times New Roman" w:hAnsi="Arial" w:cs="Arial"/>
                <w:color w:val="000000"/>
                <w:sz w:val="24"/>
                <w:szCs w:val="24"/>
              </w:rPr>
              <w:t>Reserve is maintained and used only as described in this Policy.  Upon approval for the use of the</w:t>
            </w:r>
            <w:r w:rsidR="008451EB">
              <w:rPr>
                <w:rFonts w:ascii="Arial" w:eastAsia="Times New Roman" w:hAnsi="Arial" w:cs="Arial"/>
                <w:color w:val="000000"/>
                <w:sz w:val="24"/>
                <w:szCs w:val="24"/>
              </w:rPr>
              <w:t xml:space="preserve"> Facility</w:t>
            </w:r>
            <w:r>
              <w:rPr>
                <w:rFonts w:ascii="Arial" w:eastAsia="Times New Roman" w:hAnsi="Arial" w:cs="Arial"/>
                <w:color w:val="000000"/>
                <w:sz w:val="24"/>
                <w:szCs w:val="24"/>
              </w:rPr>
              <w:t xml:space="preserve"> Reserve funds, the Finance Committee will maintain records of the use of the funds.</w:t>
            </w:r>
          </w:p>
          <w:p w:rsidR="003223D5" w:rsidRDefault="003223D5" w:rsidP="00DA60AF">
            <w:pPr>
              <w:spacing w:after="0" w:line="240" w:lineRule="auto"/>
              <w:ind w:left="1332"/>
              <w:rPr>
                <w:rFonts w:ascii="Arial" w:eastAsia="Times New Roman" w:hAnsi="Arial" w:cs="Arial"/>
                <w:color w:val="000000"/>
                <w:sz w:val="24"/>
                <w:szCs w:val="24"/>
              </w:rPr>
            </w:pPr>
          </w:p>
          <w:p w:rsidR="003223D5" w:rsidRPr="00A81D56" w:rsidRDefault="003223D5" w:rsidP="008451EB">
            <w:pPr>
              <w:spacing w:after="0" w:line="240" w:lineRule="auto"/>
              <w:ind w:left="1332"/>
              <w:rPr>
                <w:rFonts w:ascii="Arial" w:eastAsia="Times New Roman" w:hAnsi="Arial" w:cs="Arial"/>
                <w:color w:val="000000"/>
                <w:sz w:val="24"/>
                <w:szCs w:val="24"/>
              </w:rPr>
            </w:pPr>
            <w:r>
              <w:rPr>
                <w:rFonts w:ascii="Arial" w:eastAsia="Times New Roman" w:hAnsi="Arial" w:cs="Arial"/>
                <w:color w:val="000000"/>
                <w:sz w:val="24"/>
                <w:szCs w:val="24"/>
              </w:rPr>
              <w:t xml:space="preserve">The </w:t>
            </w:r>
            <w:r w:rsidR="008451EB">
              <w:rPr>
                <w:rFonts w:ascii="Arial" w:eastAsia="Times New Roman" w:hAnsi="Arial" w:cs="Arial"/>
                <w:color w:val="000000"/>
                <w:sz w:val="24"/>
                <w:szCs w:val="24"/>
              </w:rPr>
              <w:t xml:space="preserve">Facility </w:t>
            </w:r>
            <w:r w:rsidR="001B1FFC">
              <w:rPr>
                <w:rFonts w:ascii="Arial" w:eastAsia="Times New Roman" w:hAnsi="Arial" w:cs="Arial"/>
                <w:color w:val="000000"/>
                <w:sz w:val="24"/>
                <w:szCs w:val="24"/>
              </w:rPr>
              <w:t xml:space="preserve">Project </w:t>
            </w:r>
            <w:r>
              <w:rPr>
                <w:rFonts w:ascii="Arial" w:eastAsia="Times New Roman" w:hAnsi="Arial" w:cs="Arial"/>
                <w:color w:val="000000"/>
                <w:sz w:val="24"/>
                <w:szCs w:val="24"/>
              </w:rPr>
              <w:t>Reserve will be recorded in the financial records separately from all other funds.  This reserve will be invested in accordance with church investment policies.</w:t>
            </w:r>
          </w:p>
        </w:tc>
      </w:tr>
      <w:tr w:rsidR="00D87D2D" w:rsidRPr="00E40F45" w:rsidTr="00513106">
        <w:trPr>
          <w:trHeight w:val="930"/>
        </w:trPr>
        <w:tc>
          <w:tcPr>
            <w:tcW w:w="11250" w:type="dxa"/>
            <w:gridSpan w:val="3"/>
            <w:tcBorders>
              <w:top w:val="nil"/>
              <w:left w:val="nil"/>
              <w:bottom w:val="nil"/>
              <w:right w:val="nil"/>
            </w:tcBorders>
            <w:shd w:val="clear" w:color="auto" w:fill="auto"/>
            <w:vAlign w:val="bottom"/>
            <w:hideMark/>
          </w:tcPr>
          <w:p w:rsidR="00D87D2D" w:rsidRPr="00F7757A" w:rsidRDefault="00D87D2D" w:rsidP="00332121">
            <w:pPr>
              <w:pStyle w:val="ListParagraph"/>
              <w:numPr>
                <w:ilvl w:val="0"/>
                <w:numId w:val="3"/>
              </w:numPr>
              <w:spacing w:after="0" w:line="240" w:lineRule="auto"/>
              <w:ind w:left="882"/>
              <w:rPr>
                <w:rFonts w:ascii="Arial" w:eastAsia="Times New Roman" w:hAnsi="Arial" w:cs="Arial"/>
                <w:b/>
                <w:bCs/>
                <w:color w:val="000000"/>
                <w:sz w:val="24"/>
                <w:szCs w:val="24"/>
              </w:rPr>
            </w:pPr>
            <w:r>
              <w:rPr>
                <w:rFonts w:ascii="Arial" w:eastAsia="Times New Roman" w:hAnsi="Arial" w:cs="Arial"/>
                <w:b/>
                <w:bCs/>
                <w:color w:val="000000"/>
                <w:sz w:val="28"/>
                <w:szCs w:val="24"/>
              </w:rPr>
              <w:t>Facilities Maintenance Reserve</w:t>
            </w:r>
            <w:r w:rsidRPr="00E40F45">
              <w:rPr>
                <w:rFonts w:ascii="Arial" w:eastAsia="Times New Roman" w:hAnsi="Arial" w:cs="Arial"/>
                <w:b/>
                <w:bCs/>
                <w:color w:val="000000"/>
                <w:sz w:val="28"/>
                <w:szCs w:val="24"/>
              </w:rPr>
              <w:t xml:space="preserve"> (0</w:t>
            </w:r>
            <w:r>
              <w:rPr>
                <w:rFonts w:ascii="Arial" w:eastAsia="Times New Roman" w:hAnsi="Arial" w:cs="Arial"/>
                <w:b/>
                <w:bCs/>
                <w:color w:val="000000"/>
                <w:sz w:val="28"/>
                <w:szCs w:val="24"/>
              </w:rPr>
              <w:t>1</w:t>
            </w:r>
            <w:r w:rsidRPr="00E40F45">
              <w:rPr>
                <w:rFonts w:ascii="Arial" w:eastAsia="Times New Roman" w:hAnsi="Arial" w:cs="Arial"/>
                <w:b/>
                <w:bCs/>
                <w:color w:val="000000"/>
                <w:sz w:val="28"/>
                <w:szCs w:val="24"/>
              </w:rPr>
              <w:t>7-9</w:t>
            </w:r>
            <w:r>
              <w:rPr>
                <w:rFonts w:ascii="Arial" w:eastAsia="Times New Roman" w:hAnsi="Arial" w:cs="Arial"/>
                <w:b/>
                <w:bCs/>
                <w:color w:val="000000"/>
                <w:sz w:val="28"/>
                <w:szCs w:val="24"/>
              </w:rPr>
              <w:t>9-</w:t>
            </w:r>
            <w:r w:rsidRPr="00E40F45">
              <w:rPr>
                <w:rFonts w:ascii="Arial" w:eastAsia="Times New Roman" w:hAnsi="Arial" w:cs="Arial"/>
                <w:b/>
                <w:bCs/>
                <w:color w:val="000000"/>
                <w:sz w:val="28"/>
                <w:szCs w:val="24"/>
              </w:rPr>
              <w:t>00-</w:t>
            </w:r>
            <w:r>
              <w:rPr>
                <w:rFonts w:ascii="Arial" w:eastAsia="Times New Roman" w:hAnsi="Arial" w:cs="Arial"/>
                <w:b/>
                <w:bCs/>
                <w:color w:val="000000"/>
                <w:sz w:val="28"/>
                <w:szCs w:val="24"/>
              </w:rPr>
              <w:t>49</w:t>
            </w:r>
            <w:r w:rsidRPr="00E40F45">
              <w:rPr>
                <w:rFonts w:ascii="Arial" w:eastAsia="Times New Roman" w:hAnsi="Arial" w:cs="Arial"/>
                <w:b/>
                <w:bCs/>
                <w:color w:val="000000"/>
                <w:sz w:val="28"/>
                <w:szCs w:val="24"/>
              </w:rPr>
              <w:t>):</w:t>
            </w:r>
          </w:p>
          <w:p w:rsidR="00D87D2D" w:rsidRPr="00E40F45" w:rsidRDefault="00D87D2D" w:rsidP="00332121">
            <w:pPr>
              <w:pStyle w:val="ListParagraph"/>
              <w:spacing w:after="0" w:line="240" w:lineRule="auto"/>
              <w:ind w:left="342"/>
              <w:rPr>
                <w:rFonts w:ascii="Arial" w:eastAsia="Times New Roman" w:hAnsi="Arial" w:cs="Arial"/>
                <w:b/>
                <w:bCs/>
                <w:color w:val="000000"/>
                <w:sz w:val="24"/>
                <w:szCs w:val="24"/>
              </w:rPr>
            </w:pPr>
          </w:p>
        </w:tc>
      </w:tr>
      <w:tr w:rsidR="00D87D2D" w:rsidRPr="000D1BFE" w:rsidTr="00513106">
        <w:trPr>
          <w:trHeight w:val="930"/>
        </w:trPr>
        <w:tc>
          <w:tcPr>
            <w:tcW w:w="11250" w:type="dxa"/>
            <w:gridSpan w:val="3"/>
            <w:tcBorders>
              <w:top w:val="nil"/>
              <w:left w:val="nil"/>
              <w:bottom w:val="nil"/>
              <w:right w:val="nil"/>
            </w:tcBorders>
            <w:shd w:val="clear" w:color="auto" w:fill="auto"/>
            <w:vAlign w:val="bottom"/>
          </w:tcPr>
          <w:p w:rsidR="00D87D2D" w:rsidRDefault="00D87D2D" w:rsidP="00DE41B4">
            <w:pPr>
              <w:pStyle w:val="ListParagraph"/>
              <w:numPr>
                <w:ilvl w:val="0"/>
                <w:numId w:val="6"/>
              </w:numPr>
              <w:spacing w:after="0" w:line="240" w:lineRule="auto"/>
              <w:ind w:left="1332"/>
              <w:rPr>
                <w:rFonts w:ascii="Arial" w:eastAsia="Times New Roman" w:hAnsi="Arial" w:cs="Arial"/>
                <w:color w:val="000000"/>
                <w:sz w:val="24"/>
                <w:szCs w:val="24"/>
              </w:rPr>
            </w:pPr>
            <w:r w:rsidRPr="002A5AE6">
              <w:rPr>
                <w:rFonts w:ascii="Arial" w:eastAsia="Times New Roman" w:hAnsi="Arial" w:cs="Arial"/>
                <w:color w:val="000000"/>
                <w:sz w:val="24"/>
                <w:szCs w:val="24"/>
                <w:u w:val="single"/>
              </w:rPr>
              <w:t xml:space="preserve">Purpose: </w:t>
            </w:r>
            <w:r w:rsidRPr="002A5AE6">
              <w:rPr>
                <w:rFonts w:ascii="Arial" w:eastAsia="Times New Roman" w:hAnsi="Arial" w:cs="Arial"/>
                <w:color w:val="000000"/>
                <w:sz w:val="24"/>
                <w:szCs w:val="24"/>
                <w:u w:val="single"/>
              </w:rPr>
              <w:br/>
            </w:r>
            <w:r w:rsidRPr="002A5AE6">
              <w:rPr>
                <w:rFonts w:ascii="Arial" w:eastAsia="Times New Roman" w:hAnsi="Arial" w:cs="Arial"/>
                <w:color w:val="000000"/>
                <w:sz w:val="24"/>
                <w:szCs w:val="24"/>
              </w:rPr>
              <w:t xml:space="preserve">The Facilities </w:t>
            </w:r>
            <w:r w:rsidR="001F6C45">
              <w:rPr>
                <w:rFonts w:ascii="Arial" w:eastAsia="Times New Roman" w:hAnsi="Arial" w:cs="Arial"/>
                <w:color w:val="000000"/>
                <w:sz w:val="24"/>
                <w:szCs w:val="24"/>
              </w:rPr>
              <w:t xml:space="preserve">Maintenance </w:t>
            </w:r>
            <w:r w:rsidRPr="002A5AE6">
              <w:rPr>
                <w:rFonts w:ascii="Arial" w:eastAsia="Times New Roman" w:hAnsi="Arial" w:cs="Arial"/>
                <w:color w:val="000000"/>
                <w:sz w:val="24"/>
                <w:szCs w:val="24"/>
              </w:rPr>
              <w:t xml:space="preserve">Reserve is a </w:t>
            </w:r>
            <w:r w:rsidR="001F6C45">
              <w:rPr>
                <w:rFonts w:ascii="Arial" w:eastAsia="Times New Roman" w:hAnsi="Arial" w:cs="Arial"/>
                <w:color w:val="000000"/>
                <w:sz w:val="24"/>
                <w:szCs w:val="24"/>
              </w:rPr>
              <w:t xml:space="preserve">not a </w:t>
            </w:r>
            <w:r w:rsidRPr="002A5AE6">
              <w:rPr>
                <w:rFonts w:ascii="Arial" w:eastAsia="Times New Roman" w:hAnsi="Arial" w:cs="Arial"/>
                <w:color w:val="000000"/>
                <w:sz w:val="24"/>
                <w:szCs w:val="24"/>
              </w:rPr>
              <w:t>restricted fund</w:t>
            </w:r>
            <w:r w:rsidR="001F6C45">
              <w:rPr>
                <w:rFonts w:ascii="Arial" w:eastAsia="Times New Roman" w:hAnsi="Arial" w:cs="Arial"/>
                <w:color w:val="000000"/>
                <w:sz w:val="24"/>
                <w:szCs w:val="24"/>
              </w:rPr>
              <w:t>.  It is</w:t>
            </w:r>
            <w:r w:rsidRPr="002A5AE6">
              <w:rPr>
                <w:rFonts w:ascii="Arial" w:eastAsia="Times New Roman" w:hAnsi="Arial" w:cs="Arial"/>
                <w:color w:val="000000"/>
                <w:sz w:val="24"/>
                <w:szCs w:val="24"/>
              </w:rPr>
              <w:t xml:space="preserve"> intended to </w:t>
            </w:r>
            <w:r w:rsidR="001F6C45">
              <w:rPr>
                <w:rFonts w:ascii="Arial" w:eastAsia="Times New Roman" w:hAnsi="Arial" w:cs="Arial"/>
                <w:color w:val="000000"/>
                <w:sz w:val="24"/>
                <w:szCs w:val="24"/>
              </w:rPr>
              <w:t>cover unexpected emergency type facility needs.  These needs are for facility items that have broken, stopped working or have been professionally assessed to be</w:t>
            </w:r>
            <w:r w:rsidR="00EE27C7">
              <w:rPr>
                <w:rFonts w:ascii="Arial" w:eastAsia="Times New Roman" w:hAnsi="Arial" w:cs="Arial"/>
                <w:color w:val="000000"/>
                <w:sz w:val="24"/>
                <w:szCs w:val="24"/>
              </w:rPr>
              <w:t xml:space="preserve"> in danger of</w:t>
            </w:r>
            <w:r w:rsidR="001F6C45">
              <w:rPr>
                <w:rFonts w:ascii="Arial" w:eastAsia="Times New Roman" w:hAnsi="Arial" w:cs="Arial"/>
                <w:color w:val="000000"/>
                <w:sz w:val="24"/>
                <w:szCs w:val="24"/>
              </w:rPr>
              <w:t xml:space="preserve"> imminent failure.  This </w:t>
            </w:r>
            <w:r w:rsidR="00234621">
              <w:rPr>
                <w:rFonts w:ascii="Arial" w:eastAsia="Times New Roman" w:hAnsi="Arial" w:cs="Arial"/>
                <w:color w:val="000000"/>
                <w:sz w:val="24"/>
                <w:szCs w:val="24"/>
              </w:rPr>
              <w:t>reserve</w:t>
            </w:r>
            <w:r w:rsidR="001F6C45">
              <w:rPr>
                <w:rFonts w:ascii="Arial" w:eastAsia="Times New Roman" w:hAnsi="Arial" w:cs="Arial"/>
                <w:color w:val="000000"/>
                <w:sz w:val="24"/>
                <w:szCs w:val="24"/>
              </w:rPr>
              <w:t xml:space="preserve"> should only be used when the Operating expense line item “Building Repairs (016-80-04-07) is not sufficient to </w:t>
            </w:r>
            <w:r w:rsidR="00D61C0A">
              <w:rPr>
                <w:rFonts w:ascii="Arial" w:eastAsia="Times New Roman" w:hAnsi="Arial" w:cs="Arial"/>
                <w:color w:val="000000"/>
                <w:sz w:val="24"/>
                <w:szCs w:val="24"/>
              </w:rPr>
              <w:t>cover</w:t>
            </w:r>
            <w:r w:rsidR="001F6C45">
              <w:rPr>
                <w:rFonts w:ascii="Arial" w:eastAsia="Times New Roman" w:hAnsi="Arial" w:cs="Arial"/>
                <w:color w:val="000000"/>
                <w:sz w:val="24"/>
                <w:szCs w:val="24"/>
              </w:rPr>
              <w:t xml:space="preserve"> the unexpected needs for the year.</w:t>
            </w:r>
            <w:r w:rsidRPr="002A5AE6">
              <w:rPr>
                <w:rFonts w:ascii="Arial" w:eastAsia="Times New Roman" w:hAnsi="Arial" w:cs="Arial"/>
                <w:color w:val="000000"/>
                <w:sz w:val="24"/>
                <w:szCs w:val="24"/>
              </w:rPr>
              <w:t xml:space="preserve">  </w:t>
            </w:r>
          </w:p>
          <w:p w:rsidR="00D87D2D" w:rsidRPr="002A5AE6" w:rsidRDefault="00D87D2D" w:rsidP="00332121">
            <w:pPr>
              <w:pStyle w:val="ListParagraph"/>
              <w:spacing w:after="0" w:line="240" w:lineRule="auto"/>
              <w:ind w:left="1332"/>
              <w:rPr>
                <w:rFonts w:ascii="Arial" w:eastAsia="Times New Roman" w:hAnsi="Arial" w:cs="Arial"/>
                <w:color w:val="000000"/>
                <w:sz w:val="24"/>
                <w:szCs w:val="24"/>
              </w:rPr>
            </w:pPr>
          </w:p>
          <w:p w:rsidR="00D87D2D" w:rsidRPr="00E612C5" w:rsidRDefault="00D87D2D" w:rsidP="00DE41B4">
            <w:pPr>
              <w:pStyle w:val="ListParagraph"/>
              <w:numPr>
                <w:ilvl w:val="0"/>
                <w:numId w:val="6"/>
              </w:numPr>
              <w:tabs>
                <w:tab w:val="left" w:pos="852"/>
              </w:tabs>
              <w:spacing w:after="0" w:line="240" w:lineRule="auto"/>
              <w:ind w:left="1332"/>
              <w:rPr>
                <w:rFonts w:ascii="Arial" w:eastAsia="Times New Roman" w:hAnsi="Arial" w:cs="Arial"/>
                <w:color w:val="000000"/>
                <w:sz w:val="24"/>
                <w:szCs w:val="24"/>
              </w:rPr>
            </w:pPr>
            <w:r w:rsidRPr="00117365">
              <w:rPr>
                <w:rFonts w:ascii="Arial" w:eastAsia="Times New Roman" w:hAnsi="Arial" w:cs="Arial"/>
                <w:color w:val="000000"/>
                <w:sz w:val="24"/>
                <w:szCs w:val="24"/>
                <w:u w:val="single"/>
              </w:rPr>
              <w:t xml:space="preserve">Approval: </w:t>
            </w:r>
            <w:r>
              <w:rPr>
                <w:rFonts w:ascii="Arial" w:eastAsia="Times New Roman" w:hAnsi="Arial" w:cs="Arial"/>
                <w:color w:val="000000"/>
                <w:sz w:val="24"/>
                <w:szCs w:val="24"/>
                <w:u w:val="single"/>
              </w:rPr>
              <w:br/>
            </w:r>
            <w:r w:rsidR="00234621">
              <w:rPr>
                <w:rFonts w:ascii="Arial" w:eastAsia="Times New Roman" w:hAnsi="Arial" w:cs="Arial"/>
                <w:color w:val="000000"/>
                <w:sz w:val="24"/>
                <w:szCs w:val="24"/>
              </w:rPr>
              <w:t xml:space="preserve">Because of the emergency nature of this reserve, </w:t>
            </w:r>
            <w:r w:rsidR="009A70F0">
              <w:rPr>
                <w:rFonts w:ascii="Arial" w:eastAsia="Times New Roman" w:hAnsi="Arial" w:cs="Arial"/>
                <w:color w:val="000000"/>
                <w:sz w:val="24"/>
                <w:szCs w:val="24"/>
              </w:rPr>
              <w:t xml:space="preserve">the </w:t>
            </w:r>
            <w:r w:rsidR="00234621">
              <w:rPr>
                <w:rFonts w:ascii="Arial" w:eastAsia="Times New Roman" w:hAnsi="Arial" w:cs="Arial"/>
                <w:color w:val="000000"/>
                <w:sz w:val="24"/>
                <w:szCs w:val="24"/>
              </w:rPr>
              <w:t>only approval required is the Executive Committee with a greater than 50% vote</w:t>
            </w:r>
            <w:r w:rsidRPr="00E612C5">
              <w:rPr>
                <w:rFonts w:ascii="Arial" w:eastAsia="Times New Roman" w:hAnsi="Arial" w:cs="Arial"/>
                <w:color w:val="000000"/>
                <w:sz w:val="24"/>
                <w:szCs w:val="24"/>
              </w:rPr>
              <w:t>, of the voting members</w:t>
            </w:r>
            <w:r>
              <w:rPr>
                <w:rFonts w:ascii="Arial" w:eastAsia="Times New Roman" w:hAnsi="Arial" w:cs="Arial"/>
                <w:color w:val="000000"/>
                <w:sz w:val="24"/>
                <w:szCs w:val="24"/>
              </w:rPr>
              <w:t>.</w:t>
            </w:r>
            <w:r w:rsidR="00D65AB6">
              <w:rPr>
                <w:rFonts w:ascii="Arial" w:eastAsia="Times New Roman" w:hAnsi="Arial" w:cs="Arial"/>
                <w:color w:val="000000"/>
                <w:sz w:val="24"/>
                <w:szCs w:val="24"/>
              </w:rPr>
              <w:t xml:space="preserve">  Communication to the Finance Committee within a few days is </w:t>
            </w:r>
            <w:r w:rsidR="00125AA4">
              <w:rPr>
                <w:rFonts w:ascii="Arial" w:eastAsia="Times New Roman" w:hAnsi="Arial" w:cs="Arial"/>
                <w:color w:val="000000"/>
                <w:sz w:val="24"/>
                <w:szCs w:val="24"/>
              </w:rPr>
              <w:t>a priority</w:t>
            </w:r>
            <w:r w:rsidR="00D65AB6">
              <w:rPr>
                <w:rFonts w:ascii="Arial" w:eastAsia="Times New Roman" w:hAnsi="Arial" w:cs="Arial"/>
                <w:color w:val="000000"/>
                <w:sz w:val="24"/>
                <w:szCs w:val="24"/>
              </w:rPr>
              <w:t>.</w:t>
            </w:r>
          </w:p>
          <w:p w:rsidR="00D87D2D" w:rsidRPr="00117365" w:rsidRDefault="00D87D2D" w:rsidP="00332121">
            <w:pPr>
              <w:pStyle w:val="ListParagraph"/>
              <w:tabs>
                <w:tab w:val="left" w:pos="852"/>
              </w:tabs>
              <w:spacing w:after="0" w:line="240" w:lineRule="auto"/>
              <w:ind w:left="1332"/>
              <w:rPr>
                <w:rFonts w:ascii="Arial" w:eastAsia="Times New Roman" w:hAnsi="Arial" w:cs="Arial"/>
                <w:color w:val="000000"/>
                <w:sz w:val="24"/>
                <w:szCs w:val="24"/>
              </w:rPr>
            </w:pPr>
          </w:p>
          <w:p w:rsidR="00D87D2D" w:rsidRPr="00091D78" w:rsidRDefault="00D87D2D" w:rsidP="007E2EFD">
            <w:pPr>
              <w:pStyle w:val="ListParagraph"/>
              <w:numPr>
                <w:ilvl w:val="0"/>
                <w:numId w:val="6"/>
              </w:numPr>
              <w:spacing w:after="0" w:line="240" w:lineRule="auto"/>
              <w:ind w:left="1332"/>
              <w:rPr>
                <w:rFonts w:ascii="Arial" w:eastAsia="Times New Roman" w:hAnsi="Arial" w:cs="Arial"/>
                <w:color w:val="000000"/>
                <w:sz w:val="24"/>
                <w:szCs w:val="24"/>
                <w:u w:val="single"/>
              </w:rPr>
            </w:pPr>
            <w:r>
              <w:rPr>
                <w:rFonts w:ascii="Arial" w:eastAsia="Times New Roman" w:hAnsi="Arial" w:cs="Arial"/>
                <w:color w:val="000000"/>
                <w:sz w:val="24"/>
                <w:szCs w:val="24"/>
                <w:u w:val="single"/>
              </w:rPr>
              <w:t xml:space="preserve">Building of needed </w:t>
            </w:r>
            <w:r w:rsidRPr="00E40F45">
              <w:rPr>
                <w:rFonts w:ascii="Arial" w:eastAsia="Times New Roman" w:hAnsi="Arial" w:cs="Arial"/>
                <w:color w:val="000000"/>
                <w:sz w:val="24"/>
                <w:szCs w:val="24"/>
                <w:u w:val="single"/>
              </w:rPr>
              <w:t xml:space="preserve">Funds: </w:t>
            </w:r>
            <w:r>
              <w:rPr>
                <w:rFonts w:ascii="Arial" w:eastAsia="Times New Roman" w:hAnsi="Arial" w:cs="Arial"/>
                <w:color w:val="000000"/>
                <w:sz w:val="24"/>
                <w:szCs w:val="24"/>
              </w:rPr>
              <w:br/>
            </w:r>
            <w:r w:rsidR="00332121" w:rsidRPr="00E40F45">
              <w:rPr>
                <w:rFonts w:ascii="Arial" w:eastAsia="Times New Roman" w:hAnsi="Arial" w:cs="Arial"/>
                <w:color w:val="000000"/>
                <w:sz w:val="24"/>
                <w:szCs w:val="24"/>
              </w:rPr>
              <w:t xml:space="preserve">Upon approval to use </w:t>
            </w:r>
            <w:r w:rsidR="00332121">
              <w:rPr>
                <w:rFonts w:ascii="Arial" w:eastAsia="Times New Roman" w:hAnsi="Arial" w:cs="Arial"/>
                <w:color w:val="000000"/>
                <w:sz w:val="24"/>
                <w:szCs w:val="24"/>
              </w:rPr>
              <w:t xml:space="preserve">a portion of </w:t>
            </w:r>
            <w:r w:rsidR="00332121" w:rsidRPr="00E40F45">
              <w:rPr>
                <w:rFonts w:ascii="Arial" w:eastAsia="Times New Roman" w:hAnsi="Arial" w:cs="Arial"/>
                <w:color w:val="000000"/>
                <w:sz w:val="24"/>
                <w:szCs w:val="24"/>
              </w:rPr>
              <w:t xml:space="preserve">the reserve funds, an agreed replenishment plan should be established.  It is the intention of this reserve to be used and replenished within a </w:t>
            </w:r>
            <w:r w:rsidR="00332121">
              <w:rPr>
                <w:rFonts w:ascii="Arial" w:eastAsia="Times New Roman" w:hAnsi="Arial" w:cs="Arial"/>
                <w:color w:val="000000"/>
                <w:sz w:val="24"/>
                <w:szCs w:val="24"/>
              </w:rPr>
              <w:t>very short period of time</w:t>
            </w:r>
            <w:r w:rsidR="00332121" w:rsidRPr="00E40F45">
              <w:rPr>
                <w:rFonts w:ascii="Arial" w:eastAsia="Times New Roman" w:hAnsi="Arial" w:cs="Arial"/>
                <w:color w:val="000000"/>
                <w:sz w:val="24"/>
                <w:szCs w:val="24"/>
              </w:rPr>
              <w:t xml:space="preserve"> (no longer than </w:t>
            </w:r>
            <w:r w:rsidR="00332121">
              <w:rPr>
                <w:rFonts w:ascii="Arial" w:eastAsia="Times New Roman" w:hAnsi="Arial" w:cs="Arial"/>
                <w:color w:val="000000"/>
                <w:sz w:val="24"/>
                <w:szCs w:val="24"/>
              </w:rPr>
              <w:t>6-12</w:t>
            </w:r>
            <w:r w:rsidR="00332121" w:rsidRPr="00E40F45">
              <w:rPr>
                <w:rFonts w:ascii="Arial" w:eastAsia="Times New Roman" w:hAnsi="Arial" w:cs="Arial"/>
                <w:color w:val="000000"/>
                <w:sz w:val="24"/>
                <w:szCs w:val="24"/>
              </w:rPr>
              <w:t xml:space="preserve"> months).  </w:t>
            </w:r>
            <w:r w:rsidR="00332121">
              <w:rPr>
                <w:rFonts w:ascii="Arial" w:eastAsia="Times New Roman" w:hAnsi="Arial" w:cs="Arial"/>
                <w:color w:val="000000"/>
                <w:sz w:val="24"/>
                <w:szCs w:val="24"/>
              </w:rPr>
              <w:t xml:space="preserve">This </w:t>
            </w:r>
            <w:r w:rsidR="00907005">
              <w:rPr>
                <w:rFonts w:ascii="Arial" w:eastAsia="Times New Roman" w:hAnsi="Arial" w:cs="Arial"/>
                <w:color w:val="000000"/>
                <w:sz w:val="24"/>
                <w:szCs w:val="24"/>
              </w:rPr>
              <w:t>is necessary to cover new emergencies.</w:t>
            </w:r>
          </w:p>
        </w:tc>
      </w:tr>
      <w:tr w:rsidR="00D87D2D" w:rsidRPr="00A81D56" w:rsidTr="00513106">
        <w:trPr>
          <w:trHeight w:val="930"/>
        </w:trPr>
        <w:tc>
          <w:tcPr>
            <w:tcW w:w="11250" w:type="dxa"/>
            <w:gridSpan w:val="3"/>
            <w:tcBorders>
              <w:top w:val="nil"/>
              <w:left w:val="nil"/>
              <w:bottom w:val="nil"/>
              <w:right w:val="nil"/>
            </w:tcBorders>
            <w:shd w:val="clear" w:color="auto" w:fill="auto"/>
            <w:vAlign w:val="bottom"/>
          </w:tcPr>
          <w:p w:rsidR="00091D78" w:rsidRPr="00091D78" w:rsidRDefault="00091D78" w:rsidP="00091D78">
            <w:pPr>
              <w:pStyle w:val="ListParagraph"/>
              <w:numPr>
                <w:ilvl w:val="0"/>
                <w:numId w:val="6"/>
              </w:numPr>
              <w:spacing w:after="0" w:line="240" w:lineRule="auto"/>
              <w:ind w:left="1332"/>
              <w:rPr>
                <w:rFonts w:ascii="Arial" w:eastAsia="Times New Roman" w:hAnsi="Arial" w:cs="Arial"/>
                <w:color w:val="000000"/>
                <w:sz w:val="24"/>
                <w:szCs w:val="24"/>
                <w:u w:val="single"/>
              </w:rPr>
            </w:pPr>
            <w:r w:rsidRPr="00091D78">
              <w:rPr>
                <w:rFonts w:ascii="Arial" w:eastAsia="Times New Roman" w:hAnsi="Arial" w:cs="Arial"/>
                <w:color w:val="000000"/>
                <w:sz w:val="24"/>
                <w:szCs w:val="24"/>
                <w:u w:val="single"/>
              </w:rPr>
              <w:lastRenderedPageBreak/>
              <w:t>Reserve Goal Amount:</w:t>
            </w:r>
          </w:p>
          <w:p w:rsidR="00D87D2D" w:rsidRDefault="00D87D2D" w:rsidP="00332121">
            <w:pPr>
              <w:spacing w:after="0" w:line="240" w:lineRule="auto"/>
              <w:ind w:left="1332"/>
              <w:rPr>
                <w:rFonts w:ascii="Arial" w:eastAsia="Times New Roman" w:hAnsi="Arial" w:cs="Arial"/>
                <w:color w:val="000000"/>
                <w:sz w:val="24"/>
                <w:szCs w:val="24"/>
              </w:rPr>
            </w:pPr>
            <w:r>
              <w:rPr>
                <w:rFonts w:ascii="Arial" w:eastAsia="Times New Roman" w:hAnsi="Arial" w:cs="Arial"/>
                <w:color w:val="000000"/>
                <w:sz w:val="24"/>
                <w:szCs w:val="24"/>
              </w:rPr>
              <w:t xml:space="preserve">The calculation of the minimum Facility </w:t>
            </w:r>
            <w:r w:rsidR="004E3E12">
              <w:rPr>
                <w:rFonts w:ascii="Arial" w:eastAsia="Times New Roman" w:hAnsi="Arial" w:cs="Arial"/>
                <w:color w:val="000000"/>
                <w:sz w:val="24"/>
                <w:szCs w:val="24"/>
              </w:rPr>
              <w:t xml:space="preserve">Maintenance </w:t>
            </w:r>
            <w:r>
              <w:rPr>
                <w:rFonts w:ascii="Arial" w:eastAsia="Times New Roman" w:hAnsi="Arial" w:cs="Arial"/>
                <w:color w:val="000000"/>
                <w:sz w:val="24"/>
                <w:szCs w:val="24"/>
              </w:rPr>
              <w:t xml:space="preserve">Reserve should </w:t>
            </w:r>
            <w:r w:rsidR="004E3E12">
              <w:rPr>
                <w:rFonts w:ascii="Arial" w:eastAsia="Times New Roman" w:hAnsi="Arial" w:cs="Arial"/>
                <w:color w:val="000000"/>
                <w:sz w:val="24"/>
                <w:szCs w:val="24"/>
              </w:rPr>
              <w:t>be based on a complete review of existing facility and grounds and a determination of potential issues in the coming years.  This analysis should be completed by the Building and Grounds committee every year</w:t>
            </w:r>
            <w:r w:rsidR="00A944E9">
              <w:rPr>
                <w:rFonts w:ascii="Arial" w:eastAsia="Times New Roman" w:hAnsi="Arial" w:cs="Arial"/>
                <w:color w:val="000000"/>
                <w:sz w:val="24"/>
                <w:szCs w:val="24"/>
              </w:rPr>
              <w:t xml:space="preserve"> to provide the start of the rolling capital plan</w:t>
            </w:r>
            <w:r w:rsidR="004E3E12">
              <w:rPr>
                <w:rFonts w:ascii="Arial" w:eastAsia="Times New Roman" w:hAnsi="Arial" w:cs="Arial"/>
                <w:color w:val="000000"/>
                <w:sz w:val="24"/>
                <w:szCs w:val="24"/>
              </w:rPr>
              <w:t xml:space="preserve"> and should include a professional review for items that are reaching “end of life” and that have a replacement cost of $5,000 or greater.  </w:t>
            </w:r>
            <w:r w:rsidR="001B407E">
              <w:rPr>
                <w:rFonts w:ascii="Arial" w:eastAsia="Times New Roman" w:hAnsi="Arial" w:cs="Arial"/>
                <w:color w:val="000000"/>
                <w:sz w:val="24"/>
                <w:szCs w:val="24"/>
              </w:rPr>
              <w:t xml:space="preserve">Based on the </w:t>
            </w:r>
            <w:r w:rsidR="00A944E9">
              <w:rPr>
                <w:rFonts w:ascii="Arial" w:eastAsia="Times New Roman" w:hAnsi="Arial" w:cs="Arial"/>
                <w:color w:val="000000"/>
                <w:sz w:val="24"/>
                <w:szCs w:val="24"/>
              </w:rPr>
              <w:t>annual</w:t>
            </w:r>
            <w:r w:rsidR="001B407E">
              <w:rPr>
                <w:rFonts w:ascii="Arial" w:eastAsia="Times New Roman" w:hAnsi="Arial" w:cs="Arial"/>
                <w:color w:val="000000"/>
                <w:sz w:val="24"/>
                <w:szCs w:val="24"/>
              </w:rPr>
              <w:t xml:space="preserve"> analysis, ½ of the total should be the reserve balance in each year.  </w:t>
            </w:r>
            <w:r>
              <w:rPr>
                <w:rFonts w:ascii="Arial" w:eastAsia="Times New Roman" w:hAnsi="Arial" w:cs="Arial"/>
                <w:color w:val="000000"/>
                <w:sz w:val="24"/>
                <w:szCs w:val="24"/>
              </w:rPr>
              <w:t>The amount of the Facilities Reserve Fund target minimum will be calculated each year by the Finance Committee after approval of the annual budget.  The Finance Committee will report this to the Executive Council.</w:t>
            </w:r>
          </w:p>
          <w:p w:rsidR="00D87D2D" w:rsidRDefault="00D87D2D" w:rsidP="00332121">
            <w:pPr>
              <w:spacing w:after="0" w:line="240" w:lineRule="auto"/>
              <w:ind w:left="1332"/>
              <w:rPr>
                <w:rFonts w:ascii="Arial" w:eastAsia="Times New Roman" w:hAnsi="Arial" w:cs="Arial"/>
                <w:color w:val="000000"/>
                <w:sz w:val="24"/>
                <w:szCs w:val="24"/>
              </w:rPr>
            </w:pPr>
          </w:p>
          <w:p w:rsidR="00D87D2D" w:rsidRDefault="00051F3C" w:rsidP="00332121">
            <w:pPr>
              <w:spacing w:after="0" w:line="240" w:lineRule="auto"/>
              <w:ind w:left="1332"/>
              <w:rPr>
                <w:rFonts w:ascii="Arial" w:eastAsia="Times New Roman" w:hAnsi="Arial" w:cs="Arial"/>
                <w:color w:val="000000"/>
                <w:sz w:val="24"/>
                <w:szCs w:val="24"/>
              </w:rPr>
            </w:pPr>
            <w:r>
              <w:rPr>
                <w:rFonts w:ascii="Arial" w:eastAsia="Times New Roman" w:hAnsi="Arial" w:cs="Arial"/>
                <w:color w:val="000000"/>
                <w:sz w:val="24"/>
                <w:szCs w:val="24"/>
                <w:highlight w:val="yellow"/>
              </w:rPr>
              <w:t>Given a three year analysis has not been completed, a current need of $25,000-$50,000 is a starting point</w:t>
            </w:r>
            <w:r w:rsidR="00D87D2D">
              <w:rPr>
                <w:rFonts w:ascii="Arial" w:eastAsia="Times New Roman" w:hAnsi="Arial" w:cs="Arial"/>
                <w:color w:val="000000"/>
                <w:sz w:val="24"/>
                <w:szCs w:val="24"/>
                <w:highlight w:val="yellow"/>
              </w:rPr>
              <w:t xml:space="preserve">.  </w:t>
            </w:r>
            <w:r w:rsidR="00D87D2D" w:rsidRPr="00892DAC">
              <w:rPr>
                <w:rFonts w:ascii="Arial" w:eastAsia="Times New Roman" w:hAnsi="Arial" w:cs="Arial"/>
                <w:color w:val="000000"/>
                <w:sz w:val="24"/>
                <w:szCs w:val="24"/>
                <w:highlight w:val="yellow"/>
              </w:rPr>
              <w:t>Current Balance in this fund (Sept 2019) is $</w:t>
            </w:r>
            <w:r w:rsidR="004978D8">
              <w:rPr>
                <w:rFonts w:ascii="Arial" w:eastAsia="Times New Roman" w:hAnsi="Arial" w:cs="Arial"/>
                <w:color w:val="000000"/>
                <w:sz w:val="24"/>
                <w:szCs w:val="24"/>
                <w:highlight w:val="yellow"/>
              </w:rPr>
              <w:t>32</w:t>
            </w:r>
            <w:r w:rsidR="00D87D2D">
              <w:rPr>
                <w:rFonts w:ascii="Arial" w:eastAsia="Times New Roman" w:hAnsi="Arial" w:cs="Arial"/>
                <w:color w:val="000000"/>
                <w:sz w:val="24"/>
                <w:szCs w:val="24"/>
                <w:highlight w:val="yellow"/>
              </w:rPr>
              <w:t>,</w:t>
            </w:r>
            <w:r w:rsidR="004978D8">
              <w:rPr>
                <w:rFonts w:ascii="Arial" w:eastAsia="Times New Roman" w:hAnsi="Arial" w:cs="Arial"/>
                <w:color w:val="000000"/>
                <w:sz w:val="24"/>
                <w:szCs w:val="24"/>
                <w:highlight w:val="yellow"/>
              </w:rPr>
              <w:t>248.62</w:t>
            </w:r>
            <w:r w:rsidR="00D87D2D">
              <w:rPr>
                <w:rFonts w:ascii="Arial" w:eastAsia="Times New Roman" w:hAnsi="Arial" w:cs="Arial"/>
                <w:color w:val="000000"/>
                <w:sz w:val="24"/>
                <w:szCs w:val="24"/>
                <w:highlight w:val="yellow"/>
              </w:rPr>
              <w:t xml:space="preserve">.  </w:t>
            </w:r>
          </w:p>
          <w:p w:rsidR="00D87D2D" w:rsidRDefault="00D87D2D" w:rsidP="00332121">
            <w:pPr>
              <w:spacing w:after="0" w:line="240" w:lineRule="auto"/>
              <w:ind w:left="1332"/>
              <w:rPr>
                <w:rFonts w:ascii="Arial" w:eastAsia="Times New Roman" w:hAnsi="Arial" w:cs="Arial"/>
                <w:color w:val="000000"/>
                <w:sz w:val="24"/>
                <w:szCs w:val="24"/>
              </w:rPr>
            </w:pPr>
          </w:p>
          <w:p w:rsidR="00D87D2D" w:rsidRDefault="00D87D2D" w:rsidP="00332121">
            <w:pPr>
              <w:spacing w:after="0" w:line="240" w:lineRule="auto"/>
              <w:ind w:left="1332"/>
              <w:rPr>
                <w:rFonts w:ascii="Arial" w:eastAsia="Times New Roman" w:hAnsi="Arial" w:cs="Arial"/>
                <w:color w:val="000000"/>
                <w:sz w:val="24"/>
                <w:szCs w:val="24"/>
              </w:rPr>
            </w:pPr>
          </w:p>
          <w:p w:rsidR="00D87D2D" w:rsidRPr="00934B14" w:rsidRDefault="00D87D2D" w:rsidP="001B1021">
            <w:pPr>
              <w:pStyle w:val="ListParagraph"/>
              <w:numPr>
                <w:ilvl w:val="0"/>
                <w:numId w:val="6"/>
              </w:numPr>
              <w:spacing w:after="0" w:line="240" w:lineRule="auto"/>
              <w:ind w:left="1332"/>
              <w:rPr>
                <w:rFonts w:ascii="Arial" w:eastAsia="Times New Roman" w:hAnsi="Arial" w:cs="Arial"/>
                <w:color w:val="000000"/>
                <w:sz w:val="24"/>
                <w:szCs w:val="24"/>
                <w:u w:val="single"/>
              </w:rPr>
            </w:pPr>
            <w:r w:rsidRPr="00934B14">
              <w:rPr>
                <w:rFonts w:ascii="Arial" w:eastAsia="Times New Roman" w:hAnsi="Arial" w:cs="Arial"/>
                <w:color w:val="000000"/>
                <w:sz w:val="24"/>
                <w:szCs w:val="24"/>
                <w:u w:val="single"/>
              </w:rPr>
              <w:t>Reporting and Monitoring:</w:t>
            </w:r>
          </w:p>
          <w:p w:rsidR="00D87D2D" w:rsidRDefault="00D87D2D" w:rsidP="00332121">
            <w:pPr>
              <w:spacing w:after="0" w:line="240" w:lineRule="auto"/>
              <w:ind w:left="1332"/>
              <w:rPr>
                <w:rFonts w:ascii="Arial" w:eastAsia="Times New Roman" w:hAnsi="Arial" w:cs="Arial"/>
                <w:color w:val="000000"/>
                <w:sz w:val="24"/>
                <w:szCs w:val="24"/>
              </w:rPr>
            </w:pPr>
            <w:r>
              <w:rPr>
                <w:rFonts w:ascii="Arial" w:eastAsia="Times New Roman" w:hAnsi="Arial" w:cs="Arial"/>
                <w:color w:val="000000"/>
                <w:sz w:val="24"/>
                <w:szCs w:val="24"/>
              </w:rPr>
              <w:t xml:space="preserve">The Finance Committee, with oversight from the Executive Council, is responsible for ensuring that the Facility </w:t>
            </w:r>
            <w:r w:rsidR="00106001">
              <w:rPr>
                <w:rFonts w:ascii="Arial" w:eastAsia="Times New Roman" w:hAnsi="Arial" w:cs="Arial"/>
                <w:color w:val="000000"/>
                <w:sz w:val="24"/>
                <w:szCs w:val="24"/>
              </w:rPr>
              <w:t xml:space="preserve">Maintenance </w:t>
            </w:r>
            <w:r>
              <w:rPr>
                <w:rFonts w:ascii="Arial" w:eastAsia="Times New Roman" w:hAnsi="Arial" w:cs="Arial"/>
                <w:color w:val="000000"/>
                <w:sz w:val="24"/>
                <w:szCs w:val="24"/>
              </w:rPr>
              <w:t xml:space="preserve">Reserve is maintained and used only as described in this Policy.  Upon approval for the use of the Facility </w:t>
            </w:r>
            <w:r w:rsidR="00106001">
              <w:rPr>
                <w:rFonts w:ascii="Arial" w:eastAsia="Times New Roman" w:hAnsi="Arial" w:cs="Arial"/>
                <w:color w:val="000000"/>
                <w:sz w:val="24"/>
                <w:szCs w:val="24"/>
              </w:rPr>
              <w:t xml:space="preserve">Maintenance </w:t>
            </w:r>
            <w:r>
              <w:rPr>
                <w:rFonts w:ascii="Arial" w:eastAsia="Times New Roman" w:hAnsi="Arial" w:cs="Arial"/>
                <w:color w:val="000000"/>
                <w:sz w:val="24"/>
                <w:szCs w:val="24"/>
              </w:rPr>
              <w:t xml:space="preserve">Reserve funds, the </w:t>
            </w:r>
            <w:r w:rsidR="00612E02">
              <w:rPr>
                <w:rFonts w:ascii="Arial" w:eastAsia="Times New Roman" w:hAnsi="Arial" w:cs="Arial"/>
                <w:color w:val="000000"/>
                <w:sz w:val="24"/>
                <w:szCs w:val="24"/>
              </w:rPr>
              <w:t>Building and Grounds Committee</w:t>
            </w:r>
            <w:r>
              <w:rPr>
                <w:rFonts w:ascii="Arial" w:eastAsia="Times New Roman" w:hAnsi="Arial" w:cs="Arial"/>
                <w:color w:val="000000"/>
                <w:sz w:val="24"/>
                <w:szCs w:val="24"/>
              </w:rPr>
              <w:t xml:space="preserve"> will maintain records of the use of the funds.</w:t>
            </w:r>
          </w:p>
          <w:p w:rsidR="00D87D2D" w:rsidRDefault="00D87D2D" w:rsidP="00332121">
            <w:pPr>
              <w:spacing w:after="0" w:line="240" w:lineRule="auto"/>
              <w:ind w:left="1332"/>
              <w:rPr>
                <w:rFonts w:ascii="Arial" w:eastAsia="Times New Roman" w:hAnsi="Arial" w:cs="Arial"/>
                <w:color w:val="000000"/>
                <w:sz w:val="24"/>
                <w:szCs w:val="24"/>
              </w:rPr>
            </w:pPr>
          </w:p>
          <w:p w:rsidR="00D87D2D" w:rsidRPr="00A81D56" w:rsidRDefault="00D87D2D" w:rsidP="00612E02">
            <w:pPr>
              <w:spacing w:after="0" w:line="240" w:lineRule="auto"/>
              <w:ind w:left="1332"/>
              <w:rPr>
                <w:rFonts w:ascii="Arial" w:eastAsia="Times New Roman" w:hAnsi="Arial" w:cs="Arial"/>
                <w:color w:val="000000"/>
                <w:sz w:val="24"/>
                <w:szCs w:val="24"/>
              </w:rPr>
            </w:pPr>
            <w:r>
              <w:rPr>
                <w:rFonts w:ascii="Arial" w:eastAsia="Times New Roman" w:hAnsi="Arial" w:cs="Arial"/>
                <w:color w:val="000000"/>
                <w:sz w:val="24"/>
                <w:szCs w:val="24"/>
              </w:rPr>
              <w:t>The Facility</w:t>
            </w:r>
            <w:r w:rsidR="00612E02">
              <w:rPr>
                <w:rFonts w:ascii="Arial" w:eastAsia="Times New Roman" w:hAnsi="Arial" w:cs="Arial"/>
                <w:color w:val="000000"/>
                <w:sz w:val="24"/>
                <w:szCs w:val="24"/>
              </w:rPr>
              <w:t xml:space="preserve"> Maintenance </w:t>
            </w:r>
            <w:r>
              <w:rPr>
                <w:rFonts w:ascii="Arial" w:eastAsia="Times New Roman" w:hAnsi="Arial" w:cs="Arial"/>
                <w:color w:val="000000"/>
                <w:sz w:val="24"/>
                <w:szCs w:val="24"/>
              </w:rPr>
              <w:t>Reserve will be recorded in the financial records separately from all other funds.  This reserve will be invested in accordance with church investment policies.</w:t>
            </w:r>
          </w:p>
        </w:tc>
      </w:tr>
      <w:tr w:rsidR="00513106" w:rsidRPr="00E40F45" w:rsidTr="00513106">
        <w:trPr>
          <w:trHeight w:val="930"/>
        </w:trPr>
        <w:tc>
          <w:tcPr>
            <w:tcW w:w="11250" w:type="dxa"/>
            <w:gridSpan w:val="3"/>
            <w:tcBorders>
              <w:top w:val="nil"/>
              <w:left w:val="nil"/>
              <w:bottom w:val="nil"/>
              <w:right w:val="nil"/>
            </w:tcBorders>
            <w:shd w:val="clear" w:color="auto" w:fill="auto"/>
            <w:vAlign w:val="bottom"/>
            <w:hideMark/>
          </w:tcPr>
          <w:p w:rsidR="00513106" w:rsidRPr="00F7757A" w:rsidRDefault="00513106" w:rsidP="009C181B">
            <w:pPr>
              <w:pStyle w:val="ListParagraph"/>
              <w:numPr>
                <w:ilvl w:val="0"/>
                <w:numId w:val="3"/>
              </w:numPr>
              <w:spacing w:after="0" w:line="240" w:lineRule="auto"/>
              <w:ind w:left="882"/>
              <w:rPr>
                <w:rFonts w:ascii="Arial" w:eastAsia="Times New Roman" w:hAnsi="Arial" w:cs="Arial"/>
                <w:b/>
                <w:bCs/>
                <w:color w:val="000000"/>
                <w:sz w:val="24"/>
                <w:szCs w:val="24"/>
              </w:rPr>
            </w:pPr>
            <w:r>
              <w:rPr>
                <w:rFonts w:ascii="Arial" w:eastAsia="Times New Roman" w:hAnsi="Arial" w:cs="Arial"/>
                <w:b/>
                <w:bCs/>
                <w:color w:val="000000"/>
                <w:sz w:val="28"/>
                <w:szCs w:val="24"/>
              </w:rPr>
              <w:t>Line of Credit</w:t>
            </w:r>
            <w:r w:rsidRPr="00E40F45">
              <w:rPr>
                <w:rFonts w:ascii="Arial" w:eastAsia="Times New Roman" w:hAnsi="Arial" w:cs="Arial"/>
                <w:b/>
                <w:bCs/>
                <w:color w:val="000000"/>
                <w:sz w:val="28"/>
                <w:szCs w:val="24"/>
              </w:rPr>
              <w:t>:</w:t>
            </w:r>
          </w:p>
          <w:p w:rsidR="00513106" w:rsidRPr="00E40F45" w:rsidRDefault="00513106" w:rsidP="009C181B">
            <w:pPr>
              <w:pStyle w:val="ListParagraph"/>
              <w:spacing w:after="0" w:line="240" w:lineRule="auto"/>
              <w:ind w:left="342"/>
              <w:rPr>
                <w:rFonts w:ascii="Arial" w:eastAsia="Times New Roman" w:hAnsi="Arial" w:cs="Arial"/>
                <w:b/>
                <w:bCs/>
                <w:color w:val="000000"/>
                <w:sz w:val="24"/>
                <w:szCs w:val="24"/>
              </w:rPr>
            </w:pPr>
          </w:p>
        </w:tc>
      </w:tr>
      <w:tr w:rsidR="00513106" w:rsidRPr="000D1BFE" w:rsidTr="00513106">
        <w:trPr>
          <w:trHeight w:val="930"/>
        </w:trPr>
        <w:tc>
          <w:tcPr>
            <w:tcW w:w="11250" w:type="dxa"/>
            <w:gridSpan w:val="3"/>
            <w:tcBorders>
              <w:top w:val="nil"/>
              <w:left w:val="nil"/>
              <w:bottom w:val="nil"/>
              <w:right w:val="nil"/>
            </w:tcBorders>
            <w:shd w:val="clear" w:color="auto" w:fill="auto"/>
            <w:vAlign w:val="bottom"/>
          </w:tcPr>
          <w:p w:rsidR="002A4E90" w:rsidRDefault="00513106" w:rsidP="00DE41B4">
            <w:pPr>
              <w:pStyle w:val="ListParagraph"/>
              <w:numPr>
                <w:ilvl w:val="0"/>
                <w:numId w:val="7"/>
              </w:numPr>
              <w:spacing w:after="0" w:line="240" w:lineRule="auto"/>
              <w:ind w:left="1332"/>
              <w:rPr>
                <w:rFonts w:ascii="Arial" w:eastAsia="Times New Roman" w:hAnsi="Arial" w:cs="Arial"/>
                <w:color w:val="000000"/>
                <w:sz w:val="24"/>
                <w:szCs w:val="24"/>
              </w:rPr>
            </w:pPr>
            <w:r w:rsidRPr="002A5AE6">
              <w:rPr>
                <w:rFonts w:ascii="Arial" w:eastAsia="Times New Roman" w:hAnsi="Arial" w:cs="Arial"/>
                <w:color w:val="000000"/>
                <w:sz w:val="24"/>
                <w:szCs w:val="24"/>
                <w:u w:val="single"/>
              </w:rPr>
              <w:t xml:space="preserve">Purpose: </w:t>
            </w:r>
            <w:r w:rsidRPr="002A5AE6">
              <w:rPr>
                <w:rFonts w:ascii="Arial" w:eastAsia="Times New Roman" w:hAnsi="Arial" w:cs="Arial"/>
                <w:color w:val="000000"/>
                <w:sz w:val="24"/>
                <w:szCs w:val="24"/>
                <w:u w:val="single"/>
              </w:rPr>
              <w:br/>
            </w:r>
            <w:r w:rsidRPr="002A5AE6">
              <w:rPr>
                <w:rFonts w:ascii="Arial" w:eastAsia="Times New Roman" w:hAnsi="Arial" w:cs="Arial"/>
                <w:color w:val="000000"/>
                <w:sz w:val="24"/>
                <w:szCs w:val="24"/>
              </w:rPr>
              <w:t xml:space="preserve">The </w:t>
            </w:r>
            <w:r>
              <w:rPr>
                <w:rFonts w:ascii="Arial" w:eastAsia="Times New Roman" w:hAnsi="Arial" w:cs="Arial"/>
                <w:color w:val="000000"/>
                <w:sz w:val="24"/>
                <w:szCs w:val="24"/>
              </w:rPr>
              <w:t>Line of Credit is available for times when sufficient fund</w:t>
            </w:r>
            <w:r w:rsidR="003A062C">
              <w:rPr>
                <w:rFonts w:ascii="Arial" w:eastAsia="Times New Roman" w:hAnsi="Arial" w:cs="Arial"/>
                <w:color w:val="000000"/>
                <w:sz w:val="24"/>
                <w:szCs w:val="24"/>
              </w:rPr>
              <w:t>s</w:t>
            </w:r>
            <w:r>
              <w:rPr>
                <w:rFonts w:ascii="Arial" w:eastAsia="Times New Roman" w:hAnsi="Arial" w:cs="Arial"/>
                <w:color w:val="000000"/>
                <w:sz w:val="24"/>
                <w:szCs w:val="24"/>
              </w:rPr>
              <w:t xml:space="preserve"> are not available in the Operating Reserve, the Insurance Reserve, or the </w:t>
            </w:r>
            <w:r w:rsidRPr="002A5AE6">
              <w:rPr>
                <w:rFonts w:ascii="Arial" w:eastAsia="Times New Roman" w:hAnsi="Arial" w:cs="Arial"/>
                <w:color w:val="000000"/>
                <w:sz w:val="24"/>
                <w:szCs w:val="24"/>
              </w:rPr>
              <w:t xml:space="preserve">Facilities </w:t>
            </w:r>
            <w:r>
              <w:rPr>
                <w:rFonts w:ascii="Arial" w:eastAsia="Times New Roman" w:hAnsi="Arial" w:cs="Arial"/>
                <w:color w:val="000000"/>
                <w:sz w:val="24"/>
                <w:szCs w:val="24"/>
              </w:rPr>
              <w:t xml:space="preserve">Maintenance </w:t>
            </w:r>
            <w:r w:rsidRPr="002A5AE6">
              <w:rPr>
                <w:rFonts w:ascii="Arial" w:eastAsia="Times New Roman" w:hAnsi="Arial" w:cs="Arial"/>
                <w:color w:val="000000"/>
                <w:sz w:val="24"/>
                <w:szCs w:val="24"/>
              </w:rPr>
              <w:t>Reserve</w:t>
            </w:r>
            <w:r>
              <w:rPr>
                <w:rFonts w:ascii="Arial" w:eastAsia="Times New Roman" w:hAnsi="Arial" w:cs="Arial"/>
                <w:color w:val="000000"/>
                <w:sz w:val="24"/>
                <w:szCs w:val="24"/>
              </w:rPr>
              <w:t xml:space="preserve">.  </w:t>
            </w:r>
            <w:r w:rsidR="002A4E90">
              <w:rPr>
                <w:rFonts w:ascii="Arial" w:eastAsia="Times New Roman" w:hAnsi="Arial" w:cs="Arial"/>
                <w:color w:val="000000"/>
                <w:sz w:val="24"/>
                <w:szCs w:val="24"/>
              </w:rPr>
              <w:t xml:space="preserve">It is the intent of the overall reserve policy to be able to cover most all planned and emergency situations of the church for the on-going future.  </w:t>
            </w:r>
            <w:r w:rsidR="003A062C">
              <w:rPr>
                <w:rFonts w:ascii="Arial" w:eastAsia="Times New Roman" w:hAnsi="Arial" w:cs="Arial"/>
                <w:color w:val="000000"/>
                <w:sz w:val="24"/>
                <w:szCs w:val="24"/>
              </w:rPr>
              <w:t>Given this, it is the intent to use the line of credit as a last resort when reserves cannot cover the need.  For example, when on</w:t>
            </w:r>
            <w:r w:rsidR="002A4E90">
              <w:rPr>
                <w:rFonts w:ascii="Arial" w:eastAsia="Times New Roman" w:hAnsi="Arial" w:cs="Arial"/>
                <w:color w:val="000000"/>
                <w:sz w:val="24"/>
                <w:szCs w:val="24"/>
              </w:rPr>
              <w:t xml:space="preserve">e of the mentioned three funds </w:t>
            </w:r>
            <w:r w:rsidR="00C8423D">
              <w:rPr>
                <w:rFonts w:ascii="Arial" w:eastAsia="Times New Roman" w:hAnsi="Arial" w:cs="Arial"/>
                <w:color w:val="000000"/>
                <w:sz w:val="24"/>
                <w:szCs w:val="24"/>
              </w:rPr>
              <w:t>is</w:t>
            </w:r>
            <w:r w:rsidR="003A062C">
              <w:rPr>
                <w:rFonts w:ascii="Arial" w:eastAsia="Times New Roman" w:hAnsi="Arial" w:cs="Arial"/>
                <w:color w:val="000000"/>
                <w:sz w:val="24"/>
                <w:szCs w:val="24"/>
              </w:rPr>
              <w:t xml:space="preserve"> </w:t>
            </w:r>
            <w:r w:rsidR="002A4E90">
              <w:rPr>
                <w:rFonts w:ascii="Arial" w:eastAsia="Times New Roman" w:hAnsi="Arial" w:cs="Arial"/>
                <w:color w:val="000000"/>
                <w:sz w:val="24"/>
                <w:szCs w:val="24"/>
              </w:rPr>
              <w:t xml:space="preserve">short of </w:t>
            </w:r>
            <w:r w:rsidR="003A062C">
              <w:rPr>
                <w:rFonts w:ascii="Arial" w:eastAsia="Times New Roman" w:hAnsi="Arial" w:cs="Arial"/>
                <w:color w:val="000000"/>
                <w:sz w:val="24"/>
                <w:szCs w:val="24"/>
              </w:rPr>
              <w:t xml:space="preserve">an </w:t>
            </w:r>
            <w:r w:rsidR="002A4E90">
              <w:rPr>
                <w:rFonts w:ascii="Arial" w:eastAsia="Times New Roman" w:hAnsi="Arial" w:cs="Arial"/>
                <w:color w:val="000000"/>
                <w:sz w:val="24"/>
                <w:szCs w:val="24"/>
              </w:rPr>
              <w:t>immediate need.  If that is the case, the Line of Credit can be used</w:t>
            </w:r>
            <w:r w:rsidR="00DE0906">
              <w:rPr>
                <w:rFonts w:ascii="Arial" w:eastAsia="Times New Roman" w:hAnsi="Arial" w:cs="Arial"/>
                <w:color w:val="000000"/>
                <w:sz w:val="24"/>
                <w:szCs w:val="24"/>
              </w:rPr>
              <w:t xml:space="preserve">.  </w:t>
            </w:r>
            <w:r w:rsidR="002A4E90">
              <w:rPr>
                <w:rFonts w:ascii="Arial" w:eastAsia="Times New Roman" w:hAnsi="Arial" w:cs="Arial"/>
                <w:color w:val="000000"/>
                <w:sz w:val="24"/>
                <w:szCs w:val="24"/>
              </w:rPr>
              <w:t>It is important to note that the Facilities Reserve is not included</w:t>
            </w:r>
            <w:r w:rsidR="003A062C">
              <w:rPr>
                <w:rFonts w:ascii="Arial" w:eastAsia="Times New Roman" w:hAnsi="Arial" w:cs="Arial"/>
                <w:color w:val="000000"/>
                <w:sz w:val="24"/>
                <w:szCs w:val="24"/>
              </w:rPr>
              <w:t xml:space="preserve"> in use of the Line of Credit</w:t>
            </w:r>
            <w:r w:rsidR="002A4E90">
              <w:rPr>
                <w:rFonts w:ascii="Arial" w:eastAsia="Times New Roman" w:hAnsi="Arial" w:cs="Arial"/>
                <w:color w:val="000000"/>
                <w:sz w:val="24"/>
                <w:szCs w:val="24"/>
              </w:rPr>
              <w:t xml:space="preserve">.  </w:t>
            </w:r>
            <w:r w:rsidR="00C8423D">
              <w:rPr>
                <w:rFonts w:ascii="Arial" w:eastAsia="Times New Roman" w:hAnsi="Arial" w:cs="Arial"/>
                <w:color w:val="000000"/>
                <w:sz w:val="24"/>
                <w:szCs w:val="24"/>
              </w:rPr>
              <w:t>The use of the Line of Credit should follow the policies of the fund that is short.</w:t>
            </w:r>
            <w:r w:rsidR="00125AA4">
              <w:rPr>
                <w:rFonts w:ascii="Arial" w:eastAsia="Times New Roman" w:hAnsi="Arial" w:cs="Arial"/>
                <w:color w:val="000000"/>
                <w:sz w:val="24"/>
                <w:szCs w:val="24"/>
              </w:rPr>
              <w:t xml:space="preserve">  Repayment of the Line of Credit should be a priority focus to limit interest and let the church get back to a self funding position.</w:t>
            </w:r>
          </w:p>
          <w:p w:rsidR="00513106" w:rsidRPr="002A5AE6" w:rsidRDefault="00513106" w:rsidP="009C181B">
            <w:pPr>
              <w:pStyle w:val="ListParagraph"/>
              <w:spacing w:after="0" w:line="240" w:lineRule="auto"/>
              <w:ind w:left="1332"/>
              <w:rPr>
                <w:rFonts w:ascii="Arial" w:eastAsia="Times New Roman" w:hAnsi="Arial" w:cs="Arial"/>
                <w:color w:val="000000"/>
                <w:sz w:val="24"/>
                <w:szCs w:val="24"/>
              </w:rPr>
            </w:pPr>
          </w:p>
          <w:p w:rsidR="00513106" w:rsidRPr="00125AA4" w:rsidRDefault="00513106" w:rsidP="00125AA4">
            <w:pPr>
              <w:pStyle w:val="ListParagraph"/>
              <w:numPr>
                <w:ilvl w:val="0"/>
                <w:numId w:val="7"/>
              </w:numPr>
              <w:tabs>
                <w:tab w:val="left" w:pos="852"/>
              </w:tabs>
              <w:spacing w:after="0" w:line="240" w:lineRule="auto"/>
              <w:ind w:left="1332"/>
              <w:rPr>
                <w:rFonts w:ascii="Arial" w:eastAsia="Times New Roman" w:hAnsi="Arial" w:cs="Arial"/>
                <w:color w:val="000000"/>
                <w:sz w:val="24"/>
                <w:szCs w:val="24"/>
              </w:rPr>
            </w:pPr>
            <w:r w:rsidRPr="00117365">
              <w:rPr>
                <w:rFonts w:ascii="Arial" w:eastAsia="Times New Roman" w:hAnsi="Arial" w:cs="Arial"/>
                <w:color w:val="000000"/>
                <w:sz w:val="24"/>
                <w:szCs w:val="24"/>
                <w:u w:val="single"/>
              </w:rPr>
              <w:t xml:space="preserve">Approval: </w:t>
            </w:r>
            <w:r>
              <w:rPr>
                <w:rFonts w:ascii="Arial" w:eastAsia="Times New Roman" w:hAnsi="Arial" w:cs="Arial"/>
                <w:color w:val="000000"/>
                <w:sz w:val="24"/>
                <w:szCs w:val="24"/>
                <w:u w:val="single"/>
              </w:rPr>
              <w:br/>
            </w:r>
            <w:r>
              <w:rPr>
                <w:rFonts w:ascii="Arial" w:eastAsia="Times New Roman" w:hAnsi="Arial" w:cs="Arial"/>
                <w:color w:val="000000"/>
                <w:sz w:val="24"/>
                <w:szCs w:val="24"/>
              </w:rPr>
              <w:t xml:space="preserve">Because of the </w:t>
            </w:r>
            <w:r w:rsidR="002A4E90">
              <w:rPr>
                <w:rFonts w:ascii="Arial" w:eastAsia="Times New Roman" w:hAnsi="Arial" w:cs="Arial"/>
                <w:color w:val="000000"/>
                <w:sz w:val="24"/>
                <w:szCs w:val="24"/>
              </w:rPr>
              <w:t xml:space="preserve">important and huge commitment incurred when a line of credit is initiated, approval of this should include the Finance Committee and Executive Committee with a </w:t>
            </w:r>
            <w:r>
              <w:rPr>
                <w:rFonts w:ascii="Arial" w:eastAsia="Times New Roman" w:hAnsi="Arial" w:cs="Arial"/>
                <w:color w:val="000000"/>
                <w:sz w:val="24"/>
                <w:szCs w:val="24"/>
              </w:rPr>
              <w:t xml:space="preserve">greater than </w:t>
            </w:r>
            <w:r w:rsidR="002A4E90">
              <w:rPr>
                <w:rFonts w:ascii="Arial" w:eastAsia="Times New Roman" w:hAnsi="Arial" w:cs="Arial"/>
                <w:color w:val="000000"/>
                <w:sz w:val="24"/>
                <w:szCs w:val="24"/>
              </w:rPr>
              <w:t>75</w:t>
            </w:r>
            <w:r>
              <w:rPr>
                <w:rFonts w:ascii="Arial" w:eastAsia="Times New Roman" w:hAnsi="Arial" w:cs="Arial"/>
                <w:color w:val="000000"/>
                <w:sz w:val="24"/>
                <w:szCs w:val="24"/>
              </w:rPr>
              <w:t>% vote</w:t>
            </w:r>
            <w:r w:rsidRPr="00E612C5">
              <w:rPr>
                <w:rFonts w:ascii="Arial" w:eastAsia="Times New Roman" w:hAnsi="Arial" w:cs="Arial"/>
                <w:color w:val="000000"/>
                <w:sz w:val="24"/>
                <w:szCs w:val="24"/>
              </w:rPr>
              <w:t>, of the voting members</w:t>
            </w:r>
            <w:r>
              <w:rPr>
                <w:rFonts w:ascii="Arial" w:eastAsia="Times New Roman" w:hAnsi="Arial" w:cs="Arial"/>
                <w:color w:val="000000"/>
                <w:sz w:val="24"/>
                <w:szCs w:val="24"/>
              </w:rPr>
              <w:t xml:space="preserve">.  Communication to the </w:t>
            </w:r>
            <w:r w:rsidR="002A4E90">
              <w:rPr>
                <w:rFonts w:ascii="Arial" w:eastAsia="Times New Roman" w:hAnsi="Arial" w:cs="Arial"/>
                <w:color w:val="000000"/>
                <w:sz w:val="24"/>
                <w:szCs w:val="24"/>
              </w:rPr>
              <w:t xml:space="preserve">Congregation </w:t>
            </w:r>
            <w:r>
              <w:rPr>
                <w:rFonts w:ascii="Arial" w:eastAsia="Times New Roman" w:hAnsi="Arial" w:cs="Arial"/>
                <w:color w:val="000000"/>
                <w:sz w:val="24"/>
                <w:szCs w:val="24"/>
              </w:rPr>
              <w:t xml:space="preserve">within a few days is </w:t>
            </w:r>
            <w:r w:rsidR="00125AA4">
              <w:rPr>
                <w:rFonts w:ascii="Arial" w:eastAsia="Times New Roman" w:hAnsi="Arial" w:cs="Arial"/>
                <w:color w:val="000000"/>
                <w:sz w:val="24"/>
                <w:szCs w:val="24"/>
              </w:rPr>
              <w:t>a priority</w:t>
            </w:r>
            <w:r>
              <w:rPr>
                <w:rFonts w:ascii="Arial" w:eastAsia="Times New Roman" w:hAnsi="Arial" w:cs="Arial"/>
                <w:color w:val="000000"/>
                <w:sz w:val="24"/>
                <w:szCs w:val="24"/>
              </w:rPr>
              <w:t>.</w:t>
            </w:r>
          </w:p>
        </w:tc>
      </w:tr>
    </w:tbl>
    <w:p w:rsidR="00513106" w:rsidRDefault="00513106" w:rsidP="00513106"/>
    <w:sectPr w:rsidR="00513106" w:rsidSect="00AB4D61">
      <w:headerReference w:type="even" r:id="rId8"/>
      <w:headerReference w:type="default" r:id="rId9"/>
      <w:footerReference w:type="default" r:id="rId10"/>
      <w:headerReference w:type="first" r:id="rId11"/>
      <w:pgSz w:w="12240" w:h="15840"/>
      <w:pgMar w:top="630" w:right="144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F23" w:rsidRDefault="00432F23" w:rsidP="008965E5">
      <w:pPr>
        <w:spacing w:after="0" w:line="240" w:lineRule="auto"/>
      </w:pPr>
      <w:r>
        <w:separator/>
      </w:r>
    </w:p>
  </w:endnote>
  <w:endnote w:type="continuationSeparator" w:id="1">
    <w:p w:rsidR="00432F23" w:rsidRDefault="00432F23" w:rsidP="008965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905476"/>
      <w:docPartObj>
        <w:docPartGallery w:val="Page Numbers (Bottom of Page)"/>
        <w:docPartUnique/>
      </w:docPartObj>
    </w:sdtPr>
    <w:sdtContent>
      <w:sdt>
        <w:sdtPr>
          <w:id w:val="565050477"/>
          <w:docPartObj>
            <w:docPartGallery w:val="Page Numbers (Top of Page)"/>
            <w:docPartUnique/>
          </w:docPartObj>
        </w:sdtPr>
        <w:sdtContent>
          <w:p w:rsidR="00332121" w:rsidRDefault="00332121">
            <w:pPr>
              <w:pStyle w:val="Footer"/>
              <w:jc w:val="center"/>
            </w:pPr>
            <w:r>
              <w:t xml:space="preserve">Page </w:t>
            </w:r>
            <w:r w:rsidR="00492D64">
              <w:rPr>
                <w:b/>
                <w:sz w:val="24"/>
                <w:szCs w:val="24"/>
              </w:rPr>
              <w:fldChar w:fldCharType="begin"/>
            </w:r>
            <w:r>
              <w:rPr>
                <w:b/>
              </w:rPr>
              <w:instrText xml:space="preserve"> PAGE </w:instrText>
            </w:r>
            <w:r w:rsidR="00492D64">
              <w:rPr>
                <w:b/>
                <w:sz w:val="24"/>
                <w:szCs w:val="24"/>
              </w:rPr>
              <w:fldChar w:fldCharType="separate"/>
            </w:r>
            <w:r w:rsidR="00D8681E">
              <w:rPr>
                <w:b/>
                <w:noProof/>
              </w:rPr>
              <w:t>1</w:t>
            </w:r>
            <w:r w:rsidR="00492D64">
              <w:rPr>
                <w:b/>
                <w:sz w:val="24"/>
                <w:szCs w:val="24"/>
              </w:rPr>
              <w:fldChar w:fldCharType="end"/>
            </w:r>
            <w:r>
              <w:t xml:space="preserve"> of </w:t>
            </w:r>
            <w:r w:rsidR="00492D64">
              <w:rPr>
                <w:b/>
                <w:sz w:val="24"/>
                <w:szCs w:val="24"/>
              </w:rPr>
              <w:fldChar w:fldCharType="begin"/>
            </w:r>
            <w:r>
              <w:rPr>
                <w:b/>
              </w:rPr>
              <w:instrText xml:space="preserve"> NUMPAGES  </w:instrText>
            </w:r>
            <w:r w:rsidR="00492D64">
              <w:rPr>
                <w:b/>
                <w:sz w:val="24"/>
                <w:szCs w:val="24"/>
              </w:rPr>
              <w:fldChar w:fldCharType="separate"/>
            </w:r>
            <w:r w:rsidR="00D8681E">
              <w:rPr>
                <w:b/>
                <w:noProof/>
              </w:rPr>
              <w:t>6</w:t>
            </w:r>
            <w:r w:rsidR="00492D64">
              <w:rPr>
                <w:b/>
                <w:sz w:val="24"/>
                <w:szCs w:val="24"/>
              </w:rPr>
              <w:fldChar w:fldCharType="end"/>
            </w:r>
          </w:p>
        </w:sdtContent>
      </w:sdt>
    </w:sdtContent>
  </w:sdt>
  <w:p w:rsidR="00332121" w:rsidRDefault="00332121">
    <w:pPr>
      <w:pStyle w:val="Footer"/>
    </w:pPr>
    <w:r>
      <w:tab/>
    </w:r>
    <w:r>
      <w:tab/>
    </w:r>
    <w:fldSimple w:instr=" DATE  \@ &quot;M/d/yy&quot;  \* MERGEFORMAT ">
      <w:r w:rsidR="00D8681E">
        <w:rPr>
          <w:noProof/>
        </w:rPr>
        <w:t>11/9/19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F23" w:rsidRDefault="00432F23" w:rsidP="008965E5">
      <w:pPr>
        <w:spacing w:after="0" w:line="240" w:lineRule="auto"/>
      </w:pPr>
      <w:r>
        <w:separator/>
      </w:r>
    </w:p>
  </w:footnote>
  <w:footnote w:type="continuationSeparator" w:id="1">
    <w:p w:rsidR="00432F23" w:rsidRDefault="00432F23" w:rsidP="008965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121" w:rsidRDefault="00492D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820282" o:spid="_x0000_s2050" type="#_x0000_t136" style="position:absolute;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121" w:rsidRPr="00EE48CA" w:rsidRDefault="00492D64" w:rsidP="00EE48CA">
    <w:pPr>
      <w:pStyle w:val="Header"/>
      <w:jc w:val="center"/>
      <w:rPr>
        <w:rFonts w:ascii="Arial" w:hAnsi="Arial" w:cs="Arial"/>
        <w:b/>
        <w:sz w:val="32"/>
      </w:rPr>
    </w:pPr>
    <w:r w:rsidRPr="00492D64">
      <w:rPr>
        <w:b/>
        <w:noProof/>
        <w:sz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820283" o:spid="_x0000_s2051" type="#_x0000_t136" style="position:absolute;left:0;text-align:left;margin-left:0;margin-top:0;width:412.4pt;height:247.45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332121" w:rsidRPr="00EE48CA">
      <w:rPr>
        <w:rFonts w:ascii="Arial" w:hAnsi="Arial" w:cs="Arial"/>
        <w:b/>
        <w:sz w:val="32"/>
      </w:rPr>
      <w:t>Lutheran Church of the Resurrection</w:t>
    </w:r>
  </w:p>
  <w:p w:rsidR="00332121" w:rsidRDefault="00332121" w:rsidP="00EE48CA">
    <w:pPr>
      <w:pStyle w:val="Header"/>
      <w:jc w:val="center"/>
      <w:rPr>
        <w:rFonts w:ascii="Arial" w:hAnsi="Arial" w:cs="Arial"/>
        <w:b/>
        <w:sz w:val="32"/>
      </w:rPr>
    </w:pPr>
    <w:r w:rsidRPr="00EE48CA">
      <w:rPr>
        <w:rFonts w:ascii="Arial" w:hAnsi="Arial" w:cs="Arial"/>
        <w:b/>
        <w:sz w:val="32"/>
      </w:rPr>
      <w:t>Reserve</w:t>
    </w:r>
    <w:r w:rsidR="00513106">
      <w:rPr>
        <w:rFonts w:ascii="Arial" w:hAnsi="Arial" w:cs="Arial"/>
        <w:b/>
        <w:sz w:val="32"/>
      </w:rPr>
      <w:t xml:space="preserve"> and Line of Credit</w:t>
    </w:r>
    <w:r w:rsidRPr="00EE48CA">
      <w:rPr>
        <w:rFonts w:ascii="Arial" w:hAnsi="Arial" w:cs="Arial"/>
        <w:b/>
        <w:sz w:val="32"/>
      </w:rPr>
      <w:t xml:space="preserve"> Policy</w:t>
    </w:r>
  </w:p>
  <w:p w:rsidR="00332121" w:rsidRPr="00EE48CA" w:rsidRDefault="00332121" w:rsidP="00EE48CA">
    <w:pPr>
      <w:pStyle w:val="Header"/>
      <w:jc w:val="center"/>
      <w:rPr>
        <w:b/>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121" w:rsidRDefault="00492D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820281" o:spid="_x0000_s204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939C0"/>
    <w:multiLevelType w:val="hybridMultilevel"/>
    <w:tmpl w:val="7B04AF76"/>
    <w:lvl w:ilvl="0" w:tplc="04090015">
      <w:start w:val="1"/>
      <w:numFmt w:val="upperLetter"/>
      <w:lvlText w:val="%1."/>
      <w:lvlJc w:val="left"/>
      <w:pPr>
        <w:ind w:left="2052" w:hanging="360"/>
      </w:pPr>
    </w:lvl>
    <w:lvl w:ilvl="1" w:tplc="04090019" w:tentative="1">
      <w:start w:val="1"/>
      <w:numFmt w:val="lowerLetter"/>
      <w:lvlText w:val="%2."/>
      <w:lvlJc w:val="left"/>
      <w:pPr>
        <w:ind w:left="2772" w:hanging="360"/>
      </w:pPr>
    </w:lvl>
    <w:lvl w:ilvl="2" w:tplc="0409001B" w:tentative="1">
      <w:start w:val="1"/>
      <w:numFmt w:val="lowerRoman"/>
      <w:lvlText w:val="%3."/>
      <w:lvlJc w:val="right"/>
      <w:pPr>
        <w:ind w:left="3492" w:hanging="180"/>
      </w:pPr>
    </w:lvl>
    <w:lvl w:ilvl="3" w:tplc="0409000F" w:tentative="1">
      <w:start w:val="1"/>
      <w:numFmt w:val="decimal"/>
      <w:lvlText w:val="%4."/>
      <w:lvlJc w:val="left"/>
      <w:pPr>
        <w:ind w:left="4212" w:hanging="360"/>
      </w:pPr>
    </w:lvl>
    <w:lvl w:ilvl="4" w:tplc="04090019" w:tentative="1">
      <w:start w:val="1"/>
      <w:numFmt w:val="lowerLetter"/>
      <w:lvlText w:val="%5."/>
      <w:lvlJc w:val="left"/>
      <w:pPr>
        <w:ind w:left="4932" w:hanging="360"/>
      </w:pPr>
    </w:lvl>
    <w:lvl w:ilvl="5" w:tplc="0409001B" w:tentative="1">
      <w:start w:val="1"/>
      <w:numFmt w:val="lowerRoman"/>
      <w:lvlText w:val="%6."/>
      <w:lvlJc w:val="right"/>
      <w:pPr>
        <w:ind w:left="5652" w:hanging="180"/>
      </w:pPr>
    </w:lvl>
    <w:lvl w:ilvl="6" w:tplc="0409000F" w:tentative="1">
      <w:start w:val="1"/>
      <w:numFmt w:val="decimal"/>
      <w:lvlText w:val="%7."/>
      <w:lvlJc w:val="left"/>
      <w:pPr>
        <w:ind w:left="6372" w:hanging="360"/>
      </w:pPr>
    </w:lvl>
    <w:lvl w:ilvl="7" w:tplc="04090019" w:tentative="1">
      <w:start w:val="1"/>
      <w:numFmt w:val="lowerLetter"/>
      <w:lvlText w:val="%8."/>
      <w:lvlJc w:val="left"/>
      <w:pPr>
        <w:ind w:left="7092" w:hanging="360"/>
      </w:pPr>
    </w:lvl>
    <w:lvl w:ilvl="8" w:tplc="0409001B" w:tentative="1">
      <w:start w:val="1"/>
      <w:numFmt w:val="lowerRoman"/>
      <w:lvlText w:val="%9."/>
      <w:lvlJc w:val="right"/>
      <w:pPr>
        <w:ind w:left="7812" w:hanging="180"/>
      </w:pPr>
    </w:lvl>
  </w:abstractNum>
  <w:abstractNum w:abstractNumId="1">
    <w:nsid w:val="0B044CF9"/>
    <w:multiLevelType w:val="hybridMultilevel"/>
    <w:tmpl w:val="32B0C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164073"/>
    <w:multiLevelType w:val="hybridMultilevel"/>
    <w:tmpl w:val="4C7A6354"/>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BF43461"/>
    <w:multiLevelType w:val="hybridMultilevel"/>
    <w:tmpl w:val="E3A0FFB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8D96086"/>
    <w:multiLevelType w:val="hybridMultilevel"/>
    <w:tmpl w:val="DA68597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B25134B"/>
    <w:multiLevelType w:val="hybridMultilevel"/>
    <w:tmpl w:val="AA365C8A"/>
    <w:lvl w:ilvl="0" w:tplc="0409000F">
      <w:start w:val="1"/>
      <w:numFmt w:val="decimal"/>
      <w:lvlText w:val="%1."/>
      <w:lvlJc w:val="left"/>
      <w:pPr>
        <w:ind w:left="1692" w:hanging="360"/>
      </w:p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6">
    <w:nsid w:val="58532218"/>
    <w:multiLevelType w:val="hybridMultilevel"/>
    <w:tmpl w:val="4182A53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09621F6"/>
    <w:multiLevelType w:val="hybridMultilevel"/>
    <w:tmpl w:val="93CEAD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975CE3"/>
    <w:multiLevelType w:val="hybridMultilevel"/>
    <w:tmpl w:val="89C498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1D33BF"/>
    <w:multiLevelType w:val="hybridMultilevel"/>
    <w:tmpl w:val="800E16D2"/>
    <w:lvl w:ilvl="0" w:tplc="15F0FE2C">
      <w:start w:val="1"/>
      <w:numFmt w:val="decimal"/>
      <w:lvlText w:val="%1."/>
      <w:lvlJc w:val="left"/>
      <w:pPr>
        <w:ind w:left="720" w:hanging="360"/>
      </w:pPr>
      <w:rPr>
        <w:rFonts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06220F"/>
    <w:multiLevelType w:val="hybridMultilevel"/>
    <w:tmpl w:val="EB4080FA"/>
    <w:lvl w:ilvl="0" w:tplc="F274CF28">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9"/>
  </w:num>
  <w:num w:numId="4">
    <w:abstractNumId w:val="7"/>
  </w:num>
  <w:num w:numId="5">
    <w:abstractNumId w:val="2"/>
  </w:num>
  <w:num w:numId="6">
    <w:abstractNumId w:val="4"/>
  </w:num>
  <w:num w:numId="7">
    <w:abstractNumId w:val="3"/>
  </w:num>
  <w:num w:numId="8">
    <w:abstractNumId w:val="1"/>
  </w:num>
  <w:num w:numId="9">
    <w:abstractNumId w:val="6"/>
  </w:num>
  <w:num w:numId="10">
    <w:abstractNumId w:val="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A81D56"/>
    <w:rsid w:val="00000C4D"/>
    <w:rsid w:val="00012F65"/>
    <w:rsid w:val="000312EA"/>
    <w:rsid w:val="00046C20"/>
    <w:rsid w:val="00051F3C"/>
    <w:rsid w:val="00091D78"/>
    <w:rsid w:val="000D1BFE"/>
    <w:rsid w:val="000D22DB"/>
    <w:rsid w:val="000D774D"/>
    <w:rsid w:val="000E0929"/>
    <w:rsid w:val="000E5315"/>
    <w:rsid w:val="001042CE"/>
    <w:rsid w:val="00106001"/>
    <w:rsid w:val="00117365"/>
    <w:rsid w:val="00125AA4"/>
    <w:rsid w:val="001273D1"/>
    <w:rsid w:val="00167CE5"/>
    <w:rsid w:val="001748E7"/>
    <w:rsid w:val="00191DCD"/>
    <w:rsid w:val="001B1021"/>
    <w:rsid w:val="001B1FFC"/>
    <w:rsid w:val="001B22AB"/>
    <w:rsid w:val="001B407E"/>
    <w:rsid w:val="001B791A"/>
    <w:rsid w:val="001C212C"/>
    <w:rsid w:val="001C3758"/>
    <w:rsid w:val="001D2FE2"/>
    <w:rsid w:val="001F6C45"/>
    <w:rsid w:val="0020376B"/>
    <w:rsid w:val="002042D4"/>
    <w:rsid w:val="00226E71"/>
    <w:rsid w:val="00234621"/>
    <w:rsid w:val="002352AD"/>
    <w:rsid w:val="00252B4B"/>
    <w:rsid w:val="0025327E"/>
    <w:rsid w:val="002A0827"/>
    <w:rsid w:val="002A4E90"/>
    <w:rsid w:val="002A5AE6"/>
    <w:rsid w:val="002A7999"/>
    <w:rsid w:val="002E0560"/>
    <w:rsid w:val="002E4590"/>
    <w:rsid w:val="002F1EC0"/>
    <w:rsid w:val="002F2AB1"/>
    <w:rsid w:val="002F5229"/>
    <w:rsid w:val="00303A35"/>
    <w:rsid w:val="003130A8"/>
    <w:rsid w:val="003223D5"/>
    <w:rsid w:val="00332121"/>
    <w:rsid w:val="00341467"/>
    <w:rsid w:val="00355550"/>
    <w:rsid w:val="003677C5"/>
    <w:rsid w:val="003757A1"/>
    <w:rsid w:val="00382667"/>
    <w:rsid w:val="00382FA2"/>
    <w:rsid w:val="003A062C"/>
    <w:rsid w:val="003A109E"/>
    <w:rsid w:val="003E06E8"/>
    <w:rsid w:val="003E40FE"/>
    <w:rsid w:val="003E5384"/>
    <w:rsid w:val="0040020F"/>
    <w:rsid w:val="00415DBD"/>
    <w:rsid w:val="004218F0"/>
    <w:rsid w:val="0042318B"/>
    <w:rsid w:val="00432F23"/>
    <w:rsid w:val="004438FA"/>
    <w:rsid w:val="0046058F"/>
    <w:rsid w:val="00487A02"/>
    <w:rsid w:val="0049216A"/>
    <w:rsid w:val="00492D64"/>
    <w:rsid w:val="004978D8"/>
    <w:rsid w:val="004D309C"/>
    <w:rsid w:val="004E3E12"/>
    <w:rsid w:val="004E3FCE"/>
    <w:rsid w:val="0050586C"/>
    <w:rsid w:val="00512C3F"/>
    <w:rsid w:val="00513106"/>
    <w:rsid w:val="00514FE3"/>
    <w:rsid w:val="00543542"/>
    <w:rsid w:val="00545C88"/>
    <w:rsid w:val="0056115D"/>
    <w:rsid w:val="00565C44"/>
    <w:rsid w:val="005914AD"/>
    <w:rsid w:val="0059471D"/>
    <w:rsid w:val="005A5D78"/>
    <w:rsid w:val="005B6CB3"/>
    <w:rsid w:val="005C5A82"/>
    <w:rsid w:val="005F26C8"/>
    <w:rsid w:val="00605AC8"/>
    <w:rsid w:val="0060698F"/>
    <w:rsid w:val="00612E02"/>
    <w:rsid w:val="006268BC"/>
    <w:rsid w:val="00626A7C"/>
    <w:rsid w:val="00636570"/>
    <w:rsid w:val="0064032D"/>
    <w:rsid w:val="00694137"/>
    <w:rsid w:val="00695751"/>
    <w:rsid w:val="006A79BB"/>
    <w:rsid w:val="006C729E"/>
    <w:rsid w:val="006E06B0"/>
    <w:rsid w:val="00701781"/>
    <w:rsid w:val="00702D48"/>
    <w:rsid w:val="0070663A"/>
    <w:rsid w:val="00725161"/>
    <w:rsid w:val="00727BEE"/>
    <w:rsid w:val="0074475B"/>
    <w:rsid w:val="00784F88"/>
    <w:rsid w:val="007D427A"/>
    <w:rsid w:val="007E2EFD"/>
    <w:rsid w:val="007F317D"/>
    <w:rsid w:val="007F68F5"/>
    <w:rsid w:val="00821AA3"/>
    <w:rsid w:val="00827FD5"/>
    <w:rsid w:val="008451EB"/>
    <w:rsid w:val="00862C12"/>
    <w:rsid w:val="00865C1D"/>
    <w:rsid w:val="00892DAC"/>
    <w:rsid w:val="008965E5"/>
    <w:rsid w:val="008A21FC"/>
    <w:rsid w:val="00907005"/>
    <w:rsid w:val="009117D9"/>
    <w:rsid w:val="00930C0E"/>
    <w:rsid w:val="00934B14"/>
    <w:rsid w:val="00951595"/>
    <w:rsid w:val="009517BF"/>
    <w:rsid w:val="00956E50"/>
    <w:rsid w:val="009600AB"/>
    <w:rsid w:val="00966974"/>
    <w:rsid w:val="00990455"/>
    <w:rsid w:val="009A70F0"/>
    <w:rsid w:val="009F256F"/>
    <w:rsid w:val="00A21444"/>
    <w:rsid w:val="00A23553"/>
    <w:rsid w:val="00A24093"/>
    <w:rsid w:val="00A247CE"/>
    <w:rsid w:val="00A51BE1"/>
    <w:rsid w:val="00A641EC"/>
    <w:rsid w:val="00A81D56"/>
    <w:rsid w:val="00A91D8D"/>
    <w:rsid w:val="00A944E9"/>
    <w:rsid w:val="00AB4D61"/>
    <w:rsid w:val="00B46D6E"/>
    <w:rsid w:val="00B51DE4"/>
    <w:rsid w:val="00B75227"/>
    <w:rsid w:val="00B85F44"/>
    <w:rsid w:val="00BD4CB1"/>
    <w:rsid w:val="00BE2164"/>
    <w:rsid w:val="00C129C0"/>
    <w:rsid w:val="00C138C6"/>
    <w:rsid w:val="00C336E2"/>
    <w:rsid w:val="00C409B7"/>
    <w:rsid w:val="00C454A0"/>
    <w:rsid w:val="00C8423D"/>
    <w:rsid w:val="00CA4CCF"/>
    <w:rsid w:val="00CA570C"/>
    <w:rsid w:val="00CB3546"/>
    <w:rsid w:val="00CD369C"/>
    <w:rsid w:val="00CE14DA"/>
    <w:rsid w:val="00CE7814"/>
    <w:rsid w:val="00CF4A00"/>
    <w:rsid w:val="00D2420E"/>
    <w:rsid w:val="00D24B4D"/>
    <w:rsid w:val="00D44CE1"/>
    <w:rsid w:val="00D45542"/>
    <w:rsid w:val="00D47007"/>
    <w:rsid w:val="00D54A00"/>
    <w:rsid w:val="00D61C0A"/>
    <w:rsid w:val="00D65AB6"/>
    <w:rsid w:val="00D8681E"/>
    <w:rsid w:val="00D87D2D"/>
    <w:rsid w:val="00DA2BAA"/>
    <w:rsid w:val="00DA60AF"/>
    <w:rsid w:val="00DC6607"/>
    <w:rsid w:val="00DD2BA2"/>
    <w:rsid w:val="00DE0906"/>
    <w:rsid w:val="00DE0CD1"/>
    <w:rsid w:val="00DE41B4"/>
    <w:rsid w:val="00DE55EE"/>
    <w:rsid w:val="00E01757"/>
    <w:rsid w:val="00E0502D"/>
    <w:rsid w:val="00E1076D"/>
    <w:rsid w:val="00E35084"/>
    <w:rsid w:val="00E37CC7"/>
    <w:rsid w:val="00E40F45"/>
    <w:rsid w:val="00E612C5"/>
    <w:rsid w:val="00EA52CC"/>
    <w:rsid w:val="00EB2D61"/>
    <w:rsid w:val="00EE27C7"/>
    <w:rsid w:val="00EE48CA"/>
    <w:rsid w:val="00EF0FDD"/>
    <w:rsid w:val="00F137F4"/>
    <w:rsid w:val="00F31DC6"/>
    <w:rsid w:val="00F34401"/>
    <w:rsid w:val="00F50CA0"/>
    <w:rsid w:val="00F7757A"/>
    <w:rsid w:val="00F94D58"/>
    <w:rsid w:val="00FA4C61"/>
    <w:rsid w:val="00FA6DF2"/>
    <w:rsid w:val="00FB21D0"/>
    <w:rsid w:val="00FC4AAF"/>
    <w:rsid w:val="00FE3EA7"/>
    <w:rsid w:val="00FF35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5" type="connector" idref="#_x0000_s1026"/>
        <o:r id="V:Rule6" type="connector" idref="#_x0000_s1030"/>
        <o:r id="V:Rule7" type="connector" idref="#_x0000_s1029"/>
        <o:r id="V:Rule8" type="connector" idref="#_x0000_s1027"/>
        <o:r id="V:Rule9" type="connector" idref="#_x0000_s1058"/>
        <o:r id="V:Rule10" type="connector" idref="#_x0000_s1060"/>
        <o:r id="V:Rule11" type="connector" idref="#_x0000_s1059"/>
        <o:r id="V:Rule12"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0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965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65E5"/>
  </w:style>
  <w:style w:type="paragraph" w:styleId="Footer">
    <w:name w:val="footer"/>
    <w:basedOn w:val="Normal"/>
    <w:link w:val="FooterChar"/>
    <w:uiPriority w:val="99"/>
    <w:unhideWhenUsed/>
    <w:rsid w:val="00896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5E5"/>
  </w:style>
  <w:style w:type="paragraph" w:styleId="BalloonText">
    <w:name w:val="Balloon Text"/>
    <w:basedOn w:val="Normal"/>
    <w:link w:val="BalloonTextChar"/>
    <w:uiPriority w:val="99"/>
    <w:semiHidden/>
    <w:unhideWhenUsed/>
    <w:rsid w:val="001C21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12C"/>
    <w:rPr>
      <w:rFonts w:ascii="Tahoma" w:hAnsi="Tahoma" w:cs="Tahoma"/>
      <w:sz w:val="16"/>
      <w:szCs w:val="16"/>
    </w:rPr>
  </w:style>
  <w:style w:type="paragraph" w:styleId="ListParagraph">
    <w:name w:val="List Paragraph"/>
    <w:basedOn w:val="Normal"/>
    <w:uiPriority w:val="34"/>
    <w:qFormat/>
    <w:rsid w:val="00E40F45"/>
    <w:pPr>
      <w:ind w:left="720"/>
      <w:contextualSpacing/>
    </w:pPr>
  </w:style>
</w:styles>
</file>

<file path=word/webSettings.xml><?xml version="1.0" encoding="utf-8"?>
<w:webSettings xmlns:r="http://schemas.openxmlformats.org/officeDocument/2006/relationships" xmlns:w="http://schemas.openxmlformats.org/wordprocessingml/2006/main">
  <w:divs>
    <w:div w:id="140263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995E3-A649-42A1-A3A9-D75F73F20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2299</Words>
  <Characters>13106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Jacobson</dc:creator>
  <cp:lastModifiedBy>Dawn Jacobson</cp:lastModifiedBy>
  <cp:revision>2</cp:revision>
  <cp:lastPrinted>2019-11-09T17:49:00Z</cp:lastPrinted>
  <dcterms:created xsi:type="dcterms:W3CDTF">2019-11-09T17:51:00Z</dcterms:created>
  <dcterms:modified xsi:type="dcterms:W3CDTF">2019-11-09T17:51:00Z</dcterms:modified>
</cp:coreProperties>
</file>